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16073 — الرقم الفرعي: 99 — الرقم الأصلي: 16073</w:t>
        <w:br/>
      </w:r>
      <w:r>
        <w:rPr>
          <w:rtl w:val="1"/>
        </w:rPr>
        <w:t xml:space="preserve"> حدثنا عبد الله حدثني أبي ثنا سعيد بن منصور ملاحظة قال عبد الله:حدثناه أبي عنه وهو حيّ قال:ثنا حجر بن الحارث الغسّانيّ ملاحظة من أهل الرملة عن عبد الله بن عون الكنانيّ ملاحظة وكان عاملاً لعمر بن عبد العزيز على الرّملة</w:t>
        <w:br/>
      </w:r>
      <w:r>
        <w:rPr>
          <w:color w:val="000000"/>
          <w:rtl w:val="1"/>
        </w:rPr>
        <w:t xml:space="preserve">أنّه شَهِدَ عبدَ الملك بنَ مَروانَ قالَ لبَشِير بنِ عَقْرَبَةَ الجُهَنيّ يومَ قَتَل عَمرو بنَ سعيدِ بن العاص: يا أبا اليَمان، إنِّي قد احتَجتُ اليَومَ إلى كَلامِك، فقُم فتكلَّمْ،  </w:t>
      </w:r>
      <w:r>
        <w:rPr>
          <w:color w:val="000000"/>
          <w:rtl w:val="1"/>
        </w:rPr>
        <w:t xml:space="preserve">قال: إنِّي سَمِعتُ رسولَ الله ﷺ، يقول:  </w:t>
      </w:r>
      <w:r>
        <w:rPr>
          <w:color w:val="FF0000"/>
          <w:rtl w:val="1"/>
        </w:rPr>
        <w:t xml:space="preserve">«مَن قام بخُطبةٍ لا يَلتَمِسُ بها إلّا رِياءً وسُمعةً، أَوقَفَه اللهُ عزَّ وجلّ يومَ القِيامةِ مَوقفَ رياءٍ وسُمعَة».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حال المرائين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