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41 — الرقم الفرعي: 99 — الرقم الأصلي: 41 — ج: 1 — ص: 8</w:t>
        <w:br/>
      </w:r>
      <w:r>
        <w:rPr>
          <w:rtl w:val="1"/>
        </w:rPr>
        <w:t xml:space="preserve"> حدثنا أسود بن عامر حدثنا إسرائيل عن جابر عن عامر عن عبد الرحمن بن أبزى عن أبي بكر</w:t>
        <w:br/>
      </w:r>
      <w:r>
        <w:rPr>
          <w:color w:val="000000"/>
          <w:rtl w:val="1"/>
        </w:rPr>
        <w:t xml:space="preserve">قَالَ: كُنْتُ عِنْدَ النَّبِيِّ ﷺ جَالِسًا، فَجَاءَ مَاعِزُ بْنُ مَالِكٍ فَاعْتَرَفَ عِنْدَهُ مَرَّةً فَرَدَّهُ، ثُمَّ جَاءَهُ فَاعْتَرَفَ عِنْدَهُ الثَّانِيَةَ فَرَدَّهُ، ثُمَّ جَاءَهُ فَاعْتَرَفَ الثَّالِثَةَ فَرَدَّهُ،  </w:t>
      </w:r>
      <w:r>
        <w:rPr>
          <w:color w:val="000000"/>
          <w:rtl w:val="1"/>
        </w:rPr>
        <w:t xml:space="preserve">فَقُلْتُ لَهُ: إِنَّكَ إِنِ اعْتَرَفْتَ الرَّابِعَةَ رَجَمَكَ، قَالَ: فَاعْتَرَفَ الرَّابِعَةَ، فَحَبَسَهُ، ثُمَّ سَأَلَ عَنْهُ، فَقَالُوا: مَا نَعْلَمُ إِلَّا خَيْرًا، قَالَ: فَأَمَرَ بِرَجْمِهِ. </w:t>
      </w:r>
    </w:p>
    <w:p>
      <w:pPr>
        <w:bidi w:val="1"/>
        <w:jc w:val="start"/>
      </w:pPr>
      <w:r>
        <w:rPr>
          <w:rtl w:val="1"/>
        </w:rPr>
        <w:t xml:space="preserve">درجة الحديث: إسناده ضعيف  / إسناده ضعيف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