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نقض المرأة شعرها عند غسل المحيض-كتاب الوضوء-صحيح البخاري — رقم الحديث: 317 — الرقم الفرعي: 99 — الرقم الأصلي: 317</w:t>
        <w:br/>
      </w:r>
      <w:r>
        <w:rPr>
          <w:rtl w:val="1"/>
        </w:rPr>
        <w:t xml:space="preserve"> حدثنا عبيد بن اسماعيل قال:حدثنا أبو أسامة عن هشام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خَرَجْنا مُوافِينَ لِهِلال ذي الحِجّةِ،  </w:t>
      </w:r>
      <w:r>
        <w:rPr>
          <w:color w:val="000000"/>
          <w:rtl w:val="1"/>
        </w:rPr>
        <w:t xml:space="preserve">فقال رسولُ الله ﷺ: «مَن أحبَّ أنْ يُهِلَّ بعُمْرةٍ فلْيُهْلِلْ، فإنّي لولا أنّي أهدَيتُ لأهلَلْتُ بعُمْرةٍ»، فأهَلَّ بعضُهم بعُمْرةٍ، وأهَلَّ بعضُهم بحَجٍّ، وكنتُ أنا ممَّن أهَلَّ بعُمْرةٍ،  </w:t>
      </w:r>
      <w:r>
        <w:rPr>
          <w:color w:val="000000"/>
          <w:rtl w:val="1"/>
        </w:rPr>
        <w:t xml:space="preserve">فأدرَكَني يومُ عَرَفةَ وأنا حائضٌ، فشَكَوْتُ إلى النبيِّ ﷺ، فقال: «دَعِي عُمْرَتَكِ، وانقُضي رأسَكِ وامتَشِطي، وأهِلّي بحَجٍّ» ففَعَلْتُ،  </w:t>
      </w:r>
      <w:r>
        <w:rPr>
          <w:color w:val="000000"/>
          <w:rtl w:val="1"/>
        </w:rPr>
        <w:t xml:space="preserve">حتَّى إذا كان ليلةُ الحَصْبةِ أرسَلَ معي أخي عبدَ الرَّحمن بنَ أبي بكرٍ، فخَرَجْتُ إلى التَّنعِيمِ، فأهلَلْتُ بعُمْرةٍ مكان عُمْرَتي.  </w:t>
      </w:r>
      <w:r>
        <w:rPr>
          <w:color w:val="000000"/>
          <w:rtl w:val="1"/>
        </w:rPr>
        <w:t xml:space="preserve">قال هشامٌ: ولم يَكُنْ في شيءٍ مِن ذلكَ هَدْيٌ ولا صومٌ ولا صَدَقة. </w:t>
      </w:r>
    </w:p>
    <w:p>
      <w:pPr>
        <w:bidi w:val="1"/>
        <w:jc w:val="start"/>
      </w:pPr>
      <w:r>
        <w:rPr>
          <w:rtl w:val="1"/>
        </w:rPr>
        <w:t>الشرح: الدلالة: ساعة الانطلاق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