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من صلّى عليه مائة-كتاب الجنائز-سنن النسائي — رقم الحديث: 1993 — الرقم الفرعي: 99 — الرقم الأصلي: 1993</w:t>
        <w:br/>
      </w:r>
      <w:r>
        <w:rPr>
          <w:rtl w:val="1"/>
        </w:rPr>
        <w:t xml:space="preserve"> أخبرنا إسحاق بن إبراهيم قال:أنبأنا محمد بن سواء أبو الخطّاب قال:حدثنا أبو بكّار الحكم بن فرّوخ</w:t>
        <w:br/>
      </w:r>
      <w:r>
        <w:rPr>
          <w:color w:val="000000"/>
          <w:rtl w:val="1"/>
        </w:rPr>
        <w:t xml:space="preserve">قال: صَلَّى بِنا أبو المَلِيح على جِنازة، فظَنَنّا أنّه قد كبّر،  </w:t>
      </w:r>
      <w:r>
        <w:rPr>
          <w:color w:val="000000"/>
          <w:rtl w:val="1"/>
        </w:rPr>
        <w:t xml:space="preserve">فأَقبَلَ علينا بوَجهِهِ، فقال: أَقِيمُوا صُفوفَكُم ولتَحْسُنْ شَفاعتُكم،  </w:t>
      </w:r>
      <w:r>
        <w:rPr>
          <w:color w:val="000000"/>
          <w:rtl w:val="1"/>
        </w:rPr>
        <w:t xml:space="preserve">قال أبو المَلِيح: حدَّثني عبدُ الله، وهو ابنُ سَلِيط، عن إحدى أُمّهات المُؤمِنين، وهي مَيمُونةُ زوجُ النّبيِّ ﷺ، قالت: أخبَرَني النّبيُّ ﷺ قال:  </w:t>
      </w:r>
      <w:r>
        <w:rPr>
          <w:color w:val="FF0000"/>
          <w:rtl w:val="1"/>
        </w:rPr>
        <w:t xml:space="preserve">«ما مِن ميِّتٍ يُصلِّي عليه أُمّةٌ مِن النّاسِ إلّا شُفِّعوا فيه»،  </w:t>
      </w:r>
      <w:r>
        <w:rPr>
          <w:color w:val="FF0000"/>
          <w:rtl w:val="1"/>
        </w:rPr>
        <w:t xml:space="preserve">فسألتُ أبا المَلِيح عن الأُمّة: فقال: أَربَعون.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الشفاعة للميت بالعدد وغيره -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