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12542 — الرقم الفرعي: 99 — الرقم الأصلي: 12542 — ج: 3 — ص: 152</w:t>
        <w:br/>
      </w:r>
      <w:r>
        <w:rPr>
          <w:rtl w:val="1"/>
        </w:rPr>
        <w:t xml:space="preserve"> حدثنا عبد الصمد ثنا حمّاد عن ثابت عن أنس قال:قال رسول الله صلى الله عليه وسلم</w:t>
        <w:br/>
      </w:r>
      <w:r>
        <w:rPr>
          <w:color w:val="FF0000"/>
          <w:rtl w:val="1"/>
        </w:rPr>
        <w:t xml:space="preserve">«أُعطِيتُ الكَوثَرَ، فإذا هو نَهَرٌ يَجرِي كذا على وَجهِ الأرض،  </w:t>
      </w:r>
      <w:r>
        <w:rPr>
          <w:color w:val="000000"/>
          <w:rtl w:val="1"/>
        </w:rPr>
        <w:t xml:space="preserve">حافَتَاه قِبابُ اللُّؤلؤ، ليسَ مَشقُوقًا، فضَرَبتُ بيدِي إلى تُرْبتِه فإذا مِسْكَةٌ ذَفِرَةٌ، وإذا حَصَاهُ اللُّؤلؤ».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نهر الكوثر - أنهار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