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ما يباح للمحرم بحجّ أو عمرة،وما لا يباح،وبيان تحريم الطيب عليه-كتاب الحجّ-صحيح مسلم — رقم الحديث: 1179 — الرقم الفرعي: 99 — الرقم الأصلي: 1179</w:t>
        <w:br/>
      </w:r>
      <w:r>
        <w:rPr>
          <w:rtl w:val="1"/>
        </w:rPr>
        <w:t xml:space="preserve"> وحدثنا أحمد بن عبد الله بن يونس حدثنا زهير حدثنا أبو الزبير عن جابر رضي الله عنه قال:قال رسول الله صلى الله عليه وسلم</w:t>
        <w:br/>
      </w:r>
      <w:r>
        <w:rPr>
          <w:color w:val="FF0000"/>
          <w:rtl w:val="1"/>
        </w:rPr>
        <w:t xml:space="preserve">«مَن لم يَجِدْ نَعلَينِ، فَلْيَلْبَسْ خُفَّينِ ومَن لم يَجِدْ إِزارًا، فَلْيَلْبَسْ سَراوِيلَ». </w:t>
      </w:r>
    </w:p>
    <w:p>
      <w:pPr>
        <w:bidi w:val="1"/>
        <w:jc w:val="start"/>
      </w:pPr>
      <w:r>
        <w:rPr>
          <w:rtl w:val="1"/>
        </w:rPr>
        <w:t>الشرح: الدلالة: لبس الخاتم والحزام والنعل - مباحات الإحرام</w:t>
      </w:r>
    </w:p>
    <w:p>
      <w:pPr>
        <w:bidi w:val="1"/>
        <w:jc w:val="start"/>
      </w:pPr>
      <w:r>
        <w:rPr>
          <w:rtl w:val="1"/>
        </w:rPr>
        <w:t>الشرح: الدلالة: الإزار والرداء - أسماء الملابس</w:t>
      </w:r>
    </w:p>
    <w:p>
      <w:pPr>
        <w:bidi w:val="1"/>
        <w:jc w:val="start"/>
      </w:pPr>
      <w:r>
        <w:rPr>
          <w:rtl w:val="1"/>
        </w:rPr>
        <w:t>الشرح: الدلالة: الخف والتساخين والموق والجرموق والنعل والحذاء - أسماء الملابس</w:t>
      </w:r>
    </w:p>
    <w:p>
      <w:pPr>
        <w:bidi w:val="1"/>
        <w:jc w:val="start"/>
      </w:pPr>
      <w:r>
        <w:rPr>
          <w:rtl w:val="1"/>
        </w:rPr>
        <w:t>الشرح: الدلالة: لباس الرجال في الإحرام - لباس الرجال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لباس الإحرام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