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الرمَل في الحجّ والعمرة-كتاب الحجّ-صحيح البخاري — رقم الحديث: 1605 — الرقم الفرعي: 99 — الرقم الأصلي: 1605</w:t>
        <w:br/>
      </w:r>
      <w:r>
        <w:rPr>
          <w:rtl w:val="1"/>
        </w:rPr>
        <w:t xml:space="preserve"> حدثنا سعيد بن أبي مريم أخبرنا محمد بن جعفر قال:أخبرني زيد بن أسلم عن أبيه أنّ عمر بن الخطاب رضي الله عنه</w:t>
        <w:br/>
      </w:r>
      <w:r>
        <w:rPr>
          <w:color w:val="000000"/>
          <w:rtl w:val="1"/>
        </w:rPr>
        <w:t xml:space="preserve">قال لِلرُّكْنِ: أمَا والله إنّي لَأعلمُ أ نَّكَ حَجَرٌ لا تَضُرُّ ولا تَنفَعُ، ولولا أنّي رأيتُ النبيَّ ﷺ استَلَمَكَ ما استَلَمْتُك. فاستَلَمَه. </w:t>
      </w:r>
      <w:r>
        <w:rPr>
          <w:color w:val="FF0000"/>
          <w:rtl w:val="1"/>
        </w:rPr>
        <w:t xml:space="preserve">ثمَّ قال: فما لنا ولِلرَّمَلِ؟ إنَّما كنَّا رَاءَينا به المشركِينَ، وقد أهلَكَهُم اللهُ، ثمَّ قال: شيءٌ صَنَعَه النبيُّ ﷺ، فلا نُحِبُّ أنْ نَتْرُكَه.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الاضطباع والرمل - كيفية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