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قال الله تعالىإنّ الشرك لظلمٌ عظيم-استتابة المرتدّ-صحيح البخاري — رقم الحديث: 6920 — الرقم الفرعي: 99 — الرقم الأصلي: 6920</w:t>
        <w:br/>
      </w:r>
      <w:r>
        <w:rPr>
          <w:rtl w:val="1"/>
        </w:rPr>
        <w:t xml:space="preserve"> حدثني محمد بن الحسين بن إبراهيم أخبرنا عبيدالله أخبرنا شيبان عن فراس عن الشعبيّ عن عبد الله بن عمرو رضي الله عنهما</w:t>
        <w:br/>
      </w:r>
      <w:r>
        <w:rPr>
          <w:color w:val="000000"/>
          <w:rtl w:val="1"/>
        </w:rPr>
        <w:t xml:space="preserve">قال: جاءَ أعرابيٌّ إلى النبيِّ ﷺ فقال: يا رسولَ الله ما الكبائرُ؟ قال: «الإشْراكُ بالله»  </w:t>
      </w:r>
      <w:r>
        <w:rPr>
          <w:color w:val="000000"/>
          <w:rtl w:val="1"/>
        </w:rPr>
        <w:t xml:space="preserve">قال: ثمَّ ماذا؟ قال:  </w:t>
      </w:r>
      <w:r>
        <w:rPr>
          <w:color w:val="000000"/>
          <w:rtl w:val="1"/>
        </w:rPr>
        <w:t xml:space="preserve">«ثمَّ عُقُوقُ الوالدَينِ»  </w:t>
      </w:r>
      <w:r>
        <w:rPr>
          <w:color w:val="000000"/>
          <w:rtl w:val="1"/>
        </w:rPr>
        <w:t xml:space="preserve">قال: ثمَّ ماذا؟  </w:t>
      </w:r>
      <w:r>
        <w:rPr>
          <w:color w:val="FF0000"/>
          <w:rtl w:val="1"/>
        </w:rPr>
        <w:t xml:space="preserve">قال: «اليمينُ الغَمُوسُ». قلتُ: وما اليمينُ الغَمُوسُ؟ قال: «الَّذي يَقْتَطِعُ مالَ امرِئٍ مُسلِمٍ هو فيها كاذِبٌ».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الغموس - أقسام اليمين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