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bidi w:val="1"/>
        <w:jc w:val="start"/>
      </w:pPr>
      <w:r>
        <w:rPr>
          <w:rtl w:val="1"/>
        </w:rPr>
        <w:t>مختارات من مكتبة الحديث</w:t>
      </w:r>
    </w:p>
    <w:p>
      <w:pPr>
        <w:bidi w:val="1"/>
        <w:jc w:val="start"/>
      </w:pPr>
      <w:r>
        <w:rPr>
          <w:rtl w:val="1"/>
        </w:rPr>
        <w:t>تقرير يضم 1 حديثًا من المحتوى المنشور. الشواهد المميزة مرتبطة بالدلالة المختارة أو بالتصنيفات المنشورة عند عدم اختيار دلالة. الأحكام من السجلات الأصلية.</w:t>
      </w:r>
    </w:p>
    <w:p>
      <w:pPr>
        <w:bidi w:val="1"/>
        <w:jc w:val="start"/>
      </w:pPr>
      <w:r>
        <w:rPr>
          <w:rtl w:val="1"/>
        </w:rPr>
        <w:fldChar w:fldCharType="begin"/>
        <w:instrText xml:space="preserve">TOC \o "1-9" \h \z \u</w:instrText>
        <w:fldChar w:fldCharType="end"/>
      </w:r>
    </w:p>
    <w:p>
      <w:pPr>
        <w:pStyle w:val="Heading1"/>
        <w:bidi w:val="1"/>
        <w:jc w:val="start"/>
      </w:pPr>
      <w:r>
        <w:rPr>
          <w:rtl w:val="1"/>
        </w:rPr>
        <w:t>الأحاديث المختارة</w:t>
      </w:r>
    </w:p>
    <w:p>
      <w:pPr>
        <w:bidi w:val="1"/>
        <w:jc w:val="start"/>
      </w:pPr>
      <w:r>
        <w:rPr>
          <w:b/>
          <w:rtl w:val="1"/>
        </w:rPr>
        <w:t>سنن أبي داود — باب في زكاة السائمة-كتاب الزكاة-سنن أبي داود — رقم الحديث: 1570 — الرقم الفرعي: 99 — الرقم الأصلي: 1570</w:t>
        <w:br/>
      </w:r>
      <w:r>
        <w:rPr>
          <w:rtl w:val="1"/>
        </w:rPr>
        <w:t xml:space="preserve"> حدثنا محمد بن العلاء أخبرنا ابن المبارك عن يونس بن يزيد عن ابن شهاب</w:t>
        <w:br/>
      </w:r>
      <w:r>
        <w:rPr>
          <w:color w:val="000000"/>
          <w:rtl w:val="1"/>
        </w:rPr>
        <w:t xml:space="preserve">قال: هذه نسخةُ كتابِ رسولِ الله ﷺ الذي كَتَبه في الصَّدقة، وهي عند آل عمر بن الخطاب،  </w:t>
      </w:r>
      <w:r>
        <w:rPr>
          <w:color w:val="000000"/>
          <w:rtl w:val="1"/>
        </w:rPr>
        <w:t xml:space="preserve">قال ابنُ شهاب: أقرأنيها سالم بن عبد الله بن عمر، فوعيتُها على وجهها، وهي التي انتسخ عُمَرُ بن عبد العزيز من عبد الله بن عبد الله بن عمر وسالم بن عبد الله ابن عمر، فذكر الحديث.  </w:t>
      </w:r>
      <w:r>
        <w:rPr>
          <w:color w:val="FF0000"/>
          <w:rtl w:val="1"/>
        </w:rPr>
        <w:t xml:space="preserve">قال: "فإذا كانت إحدى وعشرين ومئة، ففيها ثلاثُ بناتِ لبون، حتى تبلغ تسعاً وعشرين ومئة،  </w:t>
      </w:r>
      <w:r>
        <w:rPr>
          <w:color w:val="FF0000"/>
          <w:rtl w:val="1"/>
        </w:rPr>
        <w:t xml:space="preserve">فإذا كانت ثلاثين ومئة، ففيها بنتا لَبُونٍ وحِقًةٌ، حتى تبلغ تسعاً وثلاثين ومئة،  </w:t>
      </w:r>
      <w:r>
        <w:rPr>
          <w:color w:val="FF0000"/>
          <w:rtl w:val="1"/>
        </w:rPr>
        <w:t xml:space="preserve">فإذا كانت أربعينَ ومئة، ففيها حقَّتان وبنتُ لبون، حتى تبلغَ تسعاً وأربعين ومئة،  </w:t>
      </w:r>
      <w:r>
        <w:rPr>
          <w:color w:val="FF0000"/>
          <w:rtl w:val="1"/>
        </w:rPr>
        <w:t xml:space="preserve">فإذا كانت خمسين ومئة، ففيها ثلاثُ حقاق، حتى تبلغ تسعاً وخمسين ومئة،  </w:t>
      </w:r>
      <w:r>
        <w:rPr>
          <w:color w:val="FF0000"/>
          <w:rtl w:val="1"/>
        </w:rPr>
        <w:t xml:space="preserve">فإذا كانت ستين ومئة، ففيها أربعُ بنات لبون، حتَّى تبلغَ تسعاً وستين ومئة،  </w:t>
      </w:r>
      <w:r>
        <w:rPr>
          <w:color w:val="FF0000"/>
          <w:rtl w:val="1"/>
        </w:rPr>
        <w:t xml:space="preserve">فإذا كانت سبعينَ ومئة، ففيها ثلاثُ بنات لَبُونٍ وحِقَّةٌ، حتى تبلغَ تسعاً وسبعين ومئة،  </w:t>
      </w:r>
      <w:r>
        <w:rPr>
          <w:color w:val="FF0000"/>
          <w:rtl w:val="1"/>
        </w:rPr>
        <w:t xml:space="preserve">فإذا كانت ثمانين ومئة، ففيها حِقَّتانِ وابنتا لبون، حتى تَبلُغَ تسعاً وثمانين ومئة،  </w:t>
      </w:r>
      <w:r>
        <w:rPr>
          <w:color w:val="FF0000"/>
          <w:rtl w:val="1"/>
        </w:rPr>
        <w:t xml:space="preserve">فإذا كانت تسعين ومئة، ففيها ثلاثُ حقاق وبنتُ لبون، حتى تبلغ تسعاً وتسعين ومئةً،  </w:t>
      </w:r>
      <w:r>
        <w:rPr>
          <w:color w:val="FF0000"/>
          <w:rtl w:val="1"/>
        </w:rPr>
        <w:t xml:space="preserve">فإذا كانت مئتين، ففيها أربعُ حِقاق، أو خمسُ بناتِ لبونٍ، أيُّ السِّنين وُجِدَت أخذت، وفي سائمة الغنم"  </w:t>
      </w:r>
      <w:r>
        <w:rPr>
          <w:color w:val="000000"/>
          <w:rtl w:val="1"/>
        </w:rPr>
        <w:t xml:space="preserve">فذكر نحو حديث سفيان ابن حسين،  </w:t>
      </w:r>
      <w:r>
        <w:rPr>
          <w:color w:val="FF0000"/>
          <w:rtl w:val="1"/>
        </w:rPr>
        <w:t xml:space="preserve">وفيه: «ولا تؤخذ في الصدقة هَرِمةٌ، ولا ذاتُ عوار مِن الغنم، ولا تيسُ الغنم، إلا أن يشاء المصدّق». </w:t>
      </w:r>
    </w:p>
    <w:p>
      <w:pPr>
        <w:bidi w:val="1"/>
        <w:jc w:val="start"/>
      </w:pPr>
      <w:r>
        <w:rPr>
          <w:rtl w:val="1"/>
        </w:rPr>
        <w:t>درجة الحديث: صحيح / صحيح</w:t>
      </w:r>
    </w:p>
    <w:p>
      <w:pPr>
        <w:bidi w:val="1"/>
        <w:jc w:val="start"/>
      </w:pPr>
      <w:r>
        <w:rPr>
          <w:rtl w:val="1"/>
        </w:rPr>
        <w:t>الشرح: الدلالة: تاريخ الخلفاء الراشدين ومناقبهم</w:t>
      </w:r>
    </w:p>
    <w:p>
      <w:pPr>
        <w:bidi w:val="1"/>
        <w:jc w:val="start"/>
      </w:pPr>
      <w:r>
        <w:rPr>
          <w:rtl w:val="1"/>
        </w:rPr>
        <w:t>الشرح: الدلالة: تاريخ ما بعد الخلفاء الراشدين - التاريخ</w:t>
      </w:r>
    </w:p>
    <w:p>
      <w:pPr>
        <w:bidi w:val="1"/>
        <w:jc w:val="start"/>
      </w:pPr>
      <w:r>
        <w:rPr>
          <w:rtl w:val="1"/>
        </w:rPr>
        <w:t>الشرح: الدلالة: صفة المال الذي يخرج للزكاة - الزكاة</w:t>
      </w:r>
    </w:p>
    <w:p>
      <w:pPr>
        <w:bidi w:val="1"/>
        <w:jc w:val="start"/>
      </w:pPr>
      <w:r>
        <w:rPr>
          <w:rtl w:val="1"/>
        </w:rPr>
        <w:t>الشرح: الدلالة: الدولة - مؤسسات التربية والتعليم</w:t>
      </w:r>
    </w:p>
    <w:p>
      <w:pPr>
        <w:bidi w:val="1"/>
        <w:jc w:val="start"/>
      </w:pPr>
      <w:r>
        <w:rPr>
          <w:rtl w:val="1"/>
        </w:rPr>
        <w:t>الشرح: الدلالة: تاريخ عمر بن الخطاب وخلافته ومناقبه - تاريخ الخلفاء الراشدين ومناقبهم</w:t>
      </w:r>
    </w:p>
    <w:p>
      <w:pPr>
        <w:bidi w:val="1"/>
        <w:jc w:val="start"/>
      </w:pPr>
      <w:r>
        <w:rPr>
          <w:rtl w:val="1"/>
        </w:rPr>
        <w:t>الشرح: الدلالة: الأنعام - الأموال التي تجب فيها الزكاة</w:t>
      </w:r>
    </w:p>
    <w:p>
      <w:pPr>
        <w:bidi w:val="1"/>
        <w:jc w:val="start"/>
      </w:pPr>
      <w:r>
        <w:rPr>
          <w:rtl w:val="1"/>
        </w:rPr>
        <w:t>الشرح: الدلالة: القوانين والأحكام (الحدود والقصاص والتعزير) - الضبط الاجتماعي</w:t>
      </w:r>
    </w:p>
    <w:p>
      <w:pPr>
        <w:bidi w:val="1"/>
        <w:jc w:val="start"/>
      </w:pPr>
      <w:r>
        <w:rPr>
          <w:rtl w:val="1"/>
        </w:rPr>
        <w:t>الشرح: الدلالة: توضيح المفهوم - الأساليب التعليمية</w:t>
      </w:r>
    </w:p>
    <w:p>
      <w:pPr>
        <w:bidi w:val="1"/>
        <w:jc w:val="start"/>
      </w:pPr>
      <w:r>
        <w:rPr>
          <w:rtl w:val="1"/>
        </w:rPr>
        <w:t>الشرح: الدلالة: السوم ( الرعي ) - شروط الوجوب العامة لزكاة الأنعام</w:t>
      </w:r>
    </w:p>
    <w:p>
      <w:pPr>
        <w:bidi w:val="1"/>
        <w:jc w:val="start"/>
      </w:pPr>
      <w:r>
        <w:rPr>
          <w:rtl w:val="1"/>
        </w:rPr>
        <w:t>الشرح: الدلالة: نصاب زكاة الإبل ومقدارها - زكاة الأنعام</w:t>
      </w:r>
    </w:p>
    <w:p>
      <w:pPr>
        <w:bidi w:val="1"/>
        <w:jc w:val="start"/>
      </w:pPr>
      <w:r>
        <w:rPr>
          <w:rtl w:val="1"/>
        </w:rPr>
        <w:t>الشرح: الدلالة: إمارة الزكاة - انواع الإمارة</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4"/>
      <w:rFonts w:cs="Aria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