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البكاء على الميت-كتاب الجنائز-صحيح مسلم — رقم الحديث: 922 — الرقم الفرعي: 1 — الرقم الأصلي: 922</w:t>
        <w:br/>
      </w:r>
      <w:r>
        <w:rPr>
          <w:rtl w:val="1"/>
        </w:rPr>
        <w:t xml:space="preserve"> وحدثنا أبو بكر بن أبي شيبة و ابن نمير و إسحاق بن إبراهيم كلهم عن ابن عيينة قال ابن نمير حدثنا سفيان عن ابن أبي نجيح عن أبيه عن عبيد بن عمير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قالت أمُّ سَلَمة: لمَّا ماتَ أبو سَلَمة، قلتُ: غريبٌ وفي أَرضِ غُرْبة،  </w:t>
      </w:r>
      <w:r>
        <w:rPr>
          <w:color w:val="FF0000"/>
          <w:rtl w:val="1"/>
        </w:rPr>
        <w:t xml:space="preserve">لأَبكِينَّه بُكاءً يُتحدَّثُ عنه، فكُنتُ قد تَهيّأْتُ للبُكاءِ عليه، إذ أَقبلَتِ امرأةٌ مِن الصَّعيدِ تُريدُ أن تُسعِدَني،  </w:t>
      </w:r>
      <w:r>
        <w:rPr>
          <w:color w:val="FF0000"/>
          <w:rtl w:val="1"/>
        </w:rPr>
        <w:t xml:space="preserve">فاستَقبَلَها رسولُ الله ﷺ، وقال: «أُتريدِينَ أن تُدخِلي الشَّيطانَ بَيتًا أَخرَجَه اللهُ منه؟» مرتين،  </w:t>
      </w:r>
      <w:r>
        <w:rPr>
          <w:color w:val="000000"/>
          <w:rtl w:val="1"/>
        </w:rPr>
        <w:t xml:space="preserve">فكَفَفْتُ عن البُكاءِ فلم أَبكِ.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تحريم النياحة وشق الجيوب - الموت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