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شراء العبد بالعبدين-كتاب البيوع-سنن الترمذي — رقم الحديث: 1239 — الرقم الفرعي: 99 — الرقم الأصلي: 1239</w:t>
        <w:br/>
      </w:r>
      <w:r>
        <w:rPr>
          <w:rtl w:val="1"/>
        </w:rPr>
        <w:t xml:space="preserve"> حدثنا قتيبة أخبرنا الليث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عبدٌ فبايَعَ النّبيَّ ﷺ على الهِجرة، ولا يَشعُرُ النّبيُّ ﷺ أَنه عبدٌ، فجاء سيِّدهُ يُريدُه،  </w:t>
      </w:r>
      <w:r>
        <w:rPr>
          <w:color w:val="FF0000"/>
          <w:rtl w:val="1"/>
        </w:rPr>
        <w:t xml:space="preserve">فقالَ النّبيُّ ﷺ: «بِعْنيهِ» فاشتَراه بعَبدَينِ أَسوَدَين،  </w:t>
      </w:r>
      <w:r>
        <w:rPr>
          <w:color w:val="000000"/>
          <w:rtl w:val="1"/>
        </w:rPr>
        <w:t xml:space="preserve">ثم لم يُبايِع أَحدًا بعدُ حتى يَسألَه: أَعبدٌ هو؟  </w:t>
      </w:r>
      <w:r>
        <w:rPr>
          <w:color w:val="000000"/>
          <w:rtl w:val="1"/>
        </w:rPr>
        <w:t xml:space="preserve">وفي البابِ عن أَنس.  </w:t>
      </w:r>
      <w:r>
        <w:rPr>
          <w:color w:val="000000"/>
          <w:rtl w:val="1"/>
        </w:rPr>
        <w:t xml:space="preserve">حديثُ جابرٍ حديثٌ حسنٌ صحيح.  </w:t>
      </w:r>
      <w:r>
        <w:rPr>
          <w:color w:val="FF0000"/>
          <w:rtl w:val="1"/>
        </w:rPr>
        <w:t xml:space="preserve">والعملُ على هذا عندَ أَهلِ العِلم، أنّه لا بأسَ بعَبدٍ بعَبدَين، يدًا بيَد، واختَلَفوا فيه إذا كان نَساءً.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مستثنيات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