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أفضل الاستغفار-كتاب الدعوات-صحيح البخاري — رقم الحديث: 6306 — الرقم الفرعي: 99 — الرقم الأصلي: 6306</w:t>
        <w:br/>
      </w:r>
      <w:r>
        <w:rPr>
          <w:rtl w:val="1"/>
        </w:rPr>
        <w:t xml:space="preserve"> حدثنا أبو معمر حدثنا عبد الوارث حدثنا الحسين حدثنا عبد الله بن بُرَيْدَة عن بشير بن كعب العدويّ قال:حدثني شداد بن أوس رضي الله عنه عن النبيّ صلى الله عليه وسلم</w:t>
        <w:br/>
      </w:r>
      <w:r>
        <w:rPr>
          <w:color w:val="FF0000"/>
          <w:rtl w:val="1"/>
        </w:rPr>
        <w:t xml:space="preserve">«سيِّدُ الاستِغْفار أنْ تقولَ: اللهمَّ أنتَ رَبّي لا إلهَ إلّا أنتَ، خَلَقتَني وأنا عَبْدُكَ، وأنا على عَهْدِكَ ووَعدِكَ ما استَطَعْتُ، أعُوذُ بكَ من شَرِّ ما صَنَعْتُ، أبوءُ لكَ بنِعمَتِكَ عليَّ، وأبوءُ بذَنْبي، اغفِرْ لي، فإنَّه لا يَغفِرُ الذُّنُوبَ إلّا أنتَ  </w:t>
      </w:r>
      <w:r>
        <w:rPr>
          <w:color w:val="FF0000"/>
          <w:rtl w:val="1"/>
        </w:rPr>
        <w:t xml:space="preserve">- قال: - ومَن قالها منَ النَّهار مُوقِنًا بها، فماتَ من يومِه قبلَ أنْ يُمْسِيَ، فهو من أهلِ الجنَّةِ،  </w:t>
      </w:r>
      <w:r>
        <w:rPr>
          <w:color w:val="FF0000"/>
          <w:rtl w:val="1"/>
        </w:rPr>
        <w:t xml:space="preserve">ومَن قالها منَ اللَّيلِ وهو مُوقِنٌ بها، فماتَ قبلَ أنْ يُصْبِحَ، فهو من أهلِ الجنَّةِ». </w:t>
      </w:r>
    </w:p>
    <w:p>
      <w:pPr>
        <w:bidi w:val="1"/>
        <w:jc w:val="start"/>
      </w:pPr>
      <w:r>
        <w:rPr>
          <w:rtl w:val="1"/>
        </w:rPr>
        <w:t>درجة الحديث: صحيح</w:t>
      </w:r>
    </w:p>
    <w:p>
      <w:pPr>
        <w:bidi w:val="1"/>
        <w:jc w:val="start"/>
      </w:pPr>
      <w:r>
        <w:rPr>
          <w:rtl w:val="1"/>
        </w:rPr>
        <w:t>الشرح: الدلالة: آثار توحيد الربوبية ولوازمه - توحيد الربوبية</w:t>
      </w:r>
    </w:p>
    <w:p>
      <w:pPr>
        <w:bidi w:val="1"/>
        <w:jc w:val="start"/>
      </w:pPr>
      <w:r>
        <w:rPr>
          <w:rtl w:val="1"/>
        </w:rPr>
        <w:t>الشرح: الدلالة: قيمة اليقين بالله - القيم الإيمانية</w:t>
      </w:r>
    </w:p>
    <w:p>
      <w:pPr>
        <w:bidi w:val="1"/>
        <w:jc w:val="start"/>
      </w:pPr>
      <w:r>
        <w:rPr>
          <w:rtl w:val="1"/>
        </w:rPr>
        <w:t>الشرح: الدلالة: دعاء الله تعالى بأسمائه - أسماء الله الحسنى</w:t>
      </w:r>
    </w:p>
    <w:p>
      <w:pPr>
        <w:bidi w:val="1"/>
        <w:jc w:val="start"/>
      </w:pPr>
      <w:r>
        <w:rPr>
          <w:rtl w:val="1"/>
        </w:rPr>
        <w:t>الشرح: الدلالة: أذكار الاستغفار وفضله - الذكر والدعاء في العبادات</w:t>
      </w:r>
    </w:p>
    <w:p>
      <w:pPr>
        <w:bidi w:val="1"/>
        <w:jc w:val="start"/>
      </w:pPr>
      <w:r>
        <w:rPr>
          <w:rtl w:val="1"/>
        </w:rPr>
        <w:t>الشرح: الدلالة: التوكل - القيم والأخلاق المحمودة</w:t>
      </w:r>
    </w:p>
    <w:p>
      <w:pPr>
        <w:bidi w:val="1"/>
        <w:jc w:val="start"/>
      </w:pPr>
      <w:r>
        <w:rPr>
          <w:rtl w:val="1"/>
        </w:rPr>
        <w:t>الشرح: الدلالة: آداب الدعاء - الآداب الاجتماعية</w:t>
      </w:r>
    </w:p>
    <w:p>
      <w:pPr>
        <w:bidi w:val="1"/>
        <w:jc w:val="start"/>
      </w:pPr>
      <w:r>
        <w:rPr>
          <w:rtl w:val="1"/>
        </w:rPr>
        <w:t>الشرح: الدلالة: الإخلاص والتوكل - مظاهر توحيد الألوهية</w:t>
      </w:r>
    </w:p>
    <w:p>
      <w:pPr>
        <w:bidi w:val="1"/>
        <w:jc w:val="start"/>
      </w:pPr>
      <w:r>
        <w:rPr>
          <w:rtl w:val="1"/>
        </w:rPr>
        <w:t>الشرح: الدلالة: التوجه بالدعاء والتوبة لله وحده وطلب الهداية - مظاهر توحيد الألوهية</w:t>
      </w:r>
    </w:p>
    <w:p>
      <w:pPr>
        <w:bidi w:val="1"/>
        <w:jc w:val="start"/>
      </w:pPr>
      <w:r>
        <w:rPr>
          <w:rtl w:val="1"/>
        </w:rPr>
        <w:t>الشرح: الدلالة: سيد الاستغفار - فضل أدعية مخصوصة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اليقين بالله تعالى - وجود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