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الخطبتين قبل الصلاة وما فيهما من الجمعة-كتاب الجمعة-صحيح مسلم — رقم الحديث: 862 — الرقم الفرعي: 2 — الرقم الأصلي: 862</w:t>
        <w:br/>
      </w:r>
      <w:r>
        <w:rPr>
          <w:rtl w:val="1"/>
        </w:rPr>
        <w:t xml:space="preserve"> وحدثنا يحيى بن يحيى أخبرنا أبو خَيثمة عن سِماك قال:أنبأني جابر بن سَمُرة</w:t>
        <w:br/>
      </w:r>
      <w:r>
        <w:rPr>
          <w:color w:val="FF0000"/>
          <w:rtl w:val="1"/>
        </w:rPr>
        <w:t xml:space="preserve">أنَّ رَسولَ الله ﷺ كان يَخطُبُ قائمًا،  </w:t>
      </w:r>
      <w:r>
        <w:rPr>
          <w:color w:val="FF0000"/>
          <w:rtl w:val="1"/>
        </w:rPr>
        <w:t xml:space="preserve">ثم يَجلِسُ،  </w:t>
      </w:r>
      <w:r>
        <w:rPr>
          <w:color w:val="FF0000"/>
          <w:rtl w:val="1"/>
        </w:rPr>
        <w:t xml:space="preserve">ثم يقومُ فيَخطُبُ قائمًا،  </w:t>
      </w:r>
      <w:r>
        <w:rPr>
          <w:color w:val="FF0000"/>
          <w:rtl w:val="1"/>
        </w:rPr>
        <w:t xml:space="preserve">فمَن نبّأكَ أنّه كان يَخطُبُ جالسًا فقد كَذَب،  </w:t>
      </w:r>
      <w:r>
        <w:rPr>
          <w:color w:val="000000"/>
          <w:rtl w:val="1"/>
        </w:rPr>
        <w:t xml:space="preserve">فقد واللهِ صَلَّيتُ معه أَكثرَ مِن أَلفَي صَلاة.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قيام الخطيب أثناء الخطبة - خطبة الجمعة</w:t>
      </w:r>
    </w:p>
    <w:p>
      <w:pPr>
        <w:bidi w:val="1"/>
        <w:jc w:val="start"/>
      </w:pPr>
      <w:r>
        <w:rPr>
          <w:rtl w:val="1"/>
        </w:rPr>
        <w:t>الشرح: الدلالة: الخطبتان والجلوس بينهما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