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21873 — الرقم الفرعي: 99 — الرقم الأصلي: 21873 — ج: 5 — ص: 214</w:t>
        <w:br/>
      </w:r>
      <w:r>
        <w:rPr>
          <w:rtl w:val="1"/>
        </w:rPr>
        <w:t xml:space="preserve"> حدثنا يونس و خلف بن الوليد قالا:ثنا أبو معشر عن محمد بن عمارة بن خزيمة بن ثابت</w:t>
        <w:br/>
      </w:r>
      <w:r>
        <w:rPr>
          <w:color w:val="FF0000"/>
          <w:rtl w:val="1"/>
        </w:rPr>
        <w:t xml:space="preserve">قال: ما زالَ جَدِّي كافًّا سِلاحَه يومَ الجَمَل، حتى قُتِل عمّارٌ بصِفِّين، فسَلَّ سَيفَه، فقاتَلَ حتى قُتِل،  </w:t>
      </w:r>
      <w:r>
        <w:rPr>
          <w:color w:val="FF0000"/>
          <w:rtl w:val="1"/>
        </w:rPr>
        <w:t xml:space="preserve">قال: سَمِعتُ رسولَ الله ﷺ يقول: «تَقتُلُ عمَّارَ الفِئةُ الباغِيَة».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