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الرجُل يكون له ممرّ أو شربٌ في حائط-كتاب الشرب-صحيح البخاري — رقم الحديث: 2383 — الرقم الفرعي: 99 — الرقم الأصلي: 2383</w:t>
        <w:br/>
      </w:r>
      <w:r>
        <w:rPr>
          <w:rtl w:val="1"/>
        </w:rPr>
        <w:t xml:space="preserve"> حدثنا زكرياء بن يحيى أخبرنا أبو أسامة قال:أخبرني الوليد بن كثير قال:أخبرني بشير بن يسار ملاحظة مولى بني حارثة أنّ رافع بن خديج و سهل بن أبي حثمة</w:t>
        <w:br/>
      </w:r>
      <w:r>
        <w:rPr>
          <w:color w:val="000000"/>
          <w:rtl w:val="1"/>
        </w:rPr>
        <w:t xml:space="preserve">حَدَّثاه:  </w:t>
      </w:r>
      <w:r>
        <w:rPr>
          <w:color w:val="FF0000"/>
          <w:rtl w:val="1"/>
        </w:rPr>
        <w:t xml:space="preserve">أنَّ رسولَ الله ﷺ نَهَى عن المُزابَنةِ: بيعِ الثَّمَرِ بالتَّمْرِ،  </w:t>
      </w:r>
      <w:r>
        <w:rPr>
          <w:color w:val="FF0000"/>
          <w:rtl w:val="1"/>
        </w:rPr>
        <w:t xml:space="preserve">إلَّا أصحابَ العَرَايا، فإنَّه أَذِنَ لهم. </w:t>
      </w:r>
      <w:r>
        <w:rPr>
          <w:color w:val="000000"/>
          <w:rtl w:val="1"/>
        </w:rPr>
        <w:t xml:space="preserve">قال أبو عبد الله: وقال ابنُ إسحاقَ: حدَّثني بُشَيرٌ، مِثلَه. 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العرايا - مستثنيات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