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المبايعة بعد فتح مكة على الإسلام والجهاد والخير-كتاب الإمارة-صحيح مسلم — رقم الحديث: 1864 — الرقم الفرعي: 99 — الرقم الأصلي: 1864</w:t>
        <w:br/>
      </w:r>
      <w:r>
        <w:rPr>
          <w:rtl w:val="1"/>
        </w:rPr>
        <w:t xml:space="preserve"> وحدثنا محمد بن عبد الله بن نُمَير حدثنا أبي حدثنا عبد الله بن حَبيب بن أبي ثابت عن عبد الله بن عبد الرحمن بن أبي حسين عن عطاء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سُئِل رسول الله ﷺ عن الهجرة؟ فقال: «لا هِجرةَ بعدَ الفَتح، ولٰكن جِهادٌ ونيّة، وإذا استُنفِرتم فانفِروا».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الشرح: الدلالة: الجهاد - العلاقات الدولية (الدولة)</w:t>
      </w:r>
    </w:p>
    <w:p>
      <w:pPr>
        <w:bidi w:val="1"/>
        <w:jc w:val="start"/>
      </w:pPr>
      <w:r>
        <w:rPr>
          <w:rtl w:val="1"/>
        </w:rPr>
        <w:t>الشرح: الدلالة: دواعي النفير [انظر أسباب الجهاد وأهدافه] - النفير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الجهاد ومراحل تشريعه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