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لعن الدواب وغيرها-كتاب البرّ والصلة والآداب-صحيح مسلم — رقم الحديث: 2599 — الرقم الفرعي: 99 — الرقم الأصلي: 2599</w:t>
        <w:br/>
      </w:r>
      <w:r>
        <w:rPr>
          <w:rtl w:val="1"/>
        </w:rPr>
        <w:t xml:space="preserve"> حدثنا محمد بن عبّاد و ابن أبي عمر قالا:حدثنا مروان ملاحظة يعنيان الفَزاريّ عن يزيد ملاحظة وهو ابن كَيْسَان عن أبي حازم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قيل: يا رسولَ الله، ادعُ على المُشركين،  </w:t>
      </w:r>
      <w:r>
        <w:rPr>
          <w:color w:val="FF0000"/>
          <w:rtl w:val="1"/>
        </w:rPr>
        <w:t xml:space="preserve">قال: «إنِّي لم أُبعث لعّانًا، وإنَّما بُعثتُ رحمةً».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شفقته ﷺ على أهل الكتاب والمنافقين والمشركين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