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أيّ وقت يستحب اللقاء-كتاب الجهاد-سنن أبي داود — رقم الحديث: 2655 — الرقم الفرعي: 99 — الرقم الأصلي: 2655</w:t>
        <w:br/>
      </w:r>
      <w:r>
        <w:rPr>
          <w:rtl w:val="1"/>
        </w:rPr>
        <w:t xml:space="preserve"> حدثنا موسى بن إسماعيل ثنا حمّاد أخبرنا أبو عمران الجونيّ عن علقمة بن عبد الله المزنيّ عن معقل بن يسار أنّ النعمان ملاحظة يعني ابن مقرن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شهدتُ رسول الله ﷺ إذا لم يقاتل من أول النهار أخَّر القتالَ حتى تزولَ الشمسُ، وتهبَّ الرياحُ، وينزلَ النصرُ.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