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بركة السحور من غير إيجاب-كتاب الصوم-صحيح البخاري — رقم الحديث: 1923 — الرقم الفرعي: 99 — الرقم الأصلي: 1923</w:t>
        <w:br/>
      </w:r>
      <w:r>
        <w:rPr>
          <w:rtl w:val="1"/>
        </w:rPr>
        <w:t xml:space="preserve"> حدثنا آدم بن أبي إياس حدثنا شعبة حدثنا عبد العزيز بن صهيب قال:سمعت أنس بن مالك رضي الله عنه قال:قال النبيّ صلى الله عليه وسلم</w:t>
        <w:br/>
      </w:r>
      <w:r>
        <w:rPr>
          <w:color w:val="FF0000"/>
          <w:rtl w:val="1"/>
        </w:rPr>
        <w:t xml:space="preserve">«تَسَحَّرُوا، فإنَّ في السَّحُورِ بَرَكةً». 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