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يؤكَل من لحوم الأضاحي-كتاب الأضاحي-صحيح البخاري — رقم الحديث: 5572 — الرقم الفرعي: 99 — الرقم الأصلي: 5572</w:t>
        <w:br/>
      </w:r>
      <w:r>
        <w:rPr>
          <w:rtl w:val="1"/>
        </w:rPr>
        <w:t xml:space="preserve"> قال أبو عبيد</w:t>
        <w:br/>
      </w:r>
      <w:r>
        <w:rPr>
          <w:color w:val="FF0000"/>
          <w:rtl w:val="1"/>
        </w:rPr>
        <w:t xml:space="preserve">ثمَّ شَهِدْتُ مَع عُثمانَ بنِ عَفّانَ،  </w:t>
      </w:r>
      <w:r>
        <w:rPr>
          <w:color w:val="FF0000"/>
          <w:rtl w:val="1"/>
        </w:rPr>
        <w:t xml:space="preserve">فكان ذلكَ يومَ الجُمُعةِ  </w:t>
      </w:r>
      <w:r>
        <w:rPr>
          <w:color w:val="FF0000"/>
          <w:rtl w:val="1"/>
        </w:rPr>
        <w:t xml:space="preserve">فصَلَّى قبلَ الخُطْبةِ  </w:t>
      </w:r>
      <w:r>
        <w:rPr>
          <w:color w:val="FF0000"/>
          <w:rtl w:val="1"/>
        </w:rPr>
        <w:t xml:space="preserve">ثمَّ خَطَبَ فقال: يا أ يُّها النّاسُ، إنَّ هذا يومٌ قَدِ اجتَمَعَ لكم فيه عِيدانِ، فمَن أحبَّ أنْ يَنتَظِرَ الجُمُعةَ من أهلِ العَوَالي فلْيَنتَظِرْ، ومَن أحبَّ أنْ يَرجِعَ فقد أذِنْتُ 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p>
      <w:pPr>
        <w:bidi w:val="1"/>
        <w:jc w:val="start"/>
      </w:pPr>
      <w:r>
        <w:rPr>
          <w:rtl w:val="1"/>
        </w:rPr>
        <w:t>الشرح: الدلالة: اجتماع العيد والجمعة - صلاة العيدين</w:t>
      </w:r>
    </w:p>
    <w:p>
      <w:pPr>
        <w:bidi w:val="1"/>
        <w:jc w:val="start"/>
      </w:pPr>
      <w:r>
        <w:rPr>
          <w:rtl w:val="1"/>
        </w:rPr>
        <w:t>الشرح: الدلالة: خطبة عثمان بن عفان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