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18306 — الرقم الفرعي: 99 — الرقم الأصلي: 18306</w:t>
        <w:br/>
      </w:r>
      <w:r>
        <w:rPr>
          <w:rtl w:val="1"/>
        </w:rPr>
        <w:t xml:space="preserve"> حدثنا وكيع عن بشر بن سلمان عن القاسم بن صفوان عن أبيه عن النبيّ صلى الله عليه وسلم</w:t>
        <w:br/>
      </w:r>
      <w:r>
        <w:rPr>
          <w:color w:val="FF0000"/>
          <w:rtl w:val="1"/>
        </w:rPr>
        <w:t xml:space="preserve">قال: «أَبرِدُوا بالظُّهر؛ فإنَّ شدَّةَ الحَرِّ من فَيحِ جهنَّم».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الإبراد بصلاة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أحوال تأخير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