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صوم يوم عرفة-كتاب الحجّ-صحيح البخاري — رقم الحديث: 1658 — الرقم الفرعي: 99 — الرقم الأصلي: 1658</w:t>
        <w:br/>
      </w:r>
      <w:r>
        <w:rPr>
          <w:rtl w:val="1"/>
        </w:rPr>
        <w:t xml:space="preserve"> حدثنا عليّ بن عبد الله حدثنا سفيان عن الزهريّ حدثنا سالم قال:سمعت عميراًمولى أمّ الفضل عن أم الفضل</w:t>
        <w:br/>
      </w:r>
      <w:r>
        <w:rPr>
          <w:color w:val="FF0000"/>
          <w:rtl w:val="1"/>
        </w:rPr>
        <w:t xml:space="preserve">شكَّ النّاسُ يومَ عَرَفةَ في صومِ النبيِّ ﷺ، فبَعَثْتُ إلى النبيِّ ﷺ بشرابٍ فشَرِبَه.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يوم عرفة وعشر ذي الحجة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الحاج يوم 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