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4674 — الرقم الفرعي: 99 — الرقم الأصلي: 4674</w:t>
        <w:br/>
      </w:r>
      <w:r>
        <w:rPr>
          <w:rtl w:val="1"/>
        </w:rPr>
        <w:t xml:space="preserve"> حدثنا مُؤَمّل،وهو ابن هشام حدثنا إسماعيل بن إبراهيم حدثنا عوف حدثنا أبو رجاء حدثنا سمُرة بن جُنْدُب،رضي الله عنه</w:t>
        <w:br/>
      </w:r>
      <w:r>
        <w:rPr>
          <w:color w:val="000000"/>
          <w:rtl w:val="1"/>
        </w:rPr>
        <w:t xml:space="preserve">قال: قالَ رسولُ اللهِ ﷺ لنا:  </w:t>
      </w:r>
      <w:r>
        <w:rPr>
          <w:color w:val="000000"/>
          <w:rtl w:val="1"/>
        </w:rPr>
        <w:t xml:space="preserve">«أتاني اللَّيلةَ آتِيانِ، فابتَعَثاني،  </w:t>
      </w:r>
      <w:r>
        <w:rPr>
          <w:color w:val="FF0000"/>
          <w:rtl w:val="1"/>
        </w:rPr>
        <w:t xml:space="preserve">فانتَهَينا إلى مَدِينةٍ مَبنِيَّةٍ بلَبِنِ ذهبٍ ولَبِنِ فِضّةٍ،  </w:t>
      </w:r>
      <w:r>
        <w:rPr>
          <w:color w:val="000000"/>
          <w:rtl w:val="1"/>
        </w:rPr>
        <w:t xml:space="preserve">فتَلَقّانا رجالٌ، شَطْرٌ من خَلْقِهم كأحسَنِ ما أنتَ راءٍ، وشَطْرٌ كأقبَحِ ما أنتَ راءٍ،  </w:t>
      </w:r>
      <w:r>
        <w:rPr>
          <w:color w:val="FF0000"/>
          <w:rtl w:val="1"/>
        </w:rPr>
        <w:t xml:space="preserve">قالا لهم: اذهَبوا فقَعوا في ذلكَ النَّهْرِ، فوَقَعوا فيه، ثمَّ رَجَعوا إلينا قد ذهبَ ذلكَ السُّوءُ عنهم، فصاروا في أحسَنِ صورةٍ،  </w:t>
      </w:r>
      <w:r>
        <w:rPr>
          <w:color w:val="000000"/>
          <w:rtl w:val="1"/>
        </w:rPr>
        <w:t xml:space="preserve">قالا لي: هذه جَنّةُ عَدْنٍ، وهذاكَ مَنزِلُكَ،  </w:t>
      </w:r>
      <w:r>
        <w:rPr>
          <w:color w:val="000000"/>
          <w:rtl w:val="1"/>
        </w:rPr>
        <w:t xml:space="preserve">قالا: أمَّا القومُ الَّذينَ كانوا شَطْرٌ منهم حَسَنٌ، وشَطْرٌ منهم قَبِيحٌ، فإنَّهم خَلَطوا عَمَلاً صالحاً وآخرَ سَيِّئاً، تَجاوَزَ اللهُ عنهم».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غرف وبيوت وقصور أهل الجنة - خامسًا: نعيم الجنة</w:t>
      </w:r>
    </w:p>
    <w:p>
      <w:pPr>
        <w:bidi w:val="1"/>
        <w:jc w:val="start"/>
      </w:pPr>
      <w:r>
        <w:rPr>
          <w:rtl w:val="1"/>
        </w:rPr>
        <w:t>الشرح: الدلالة: من صفات أهل الجنة - سادسًا: أهل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