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برك على ركبتيه عند الإمام أو المحدّث-كتاب العلم-صحيح البخاري — رقم الحديث: 93 — الرقم الفرعي: 99 — الرقم الأصلي: 93</w:t>
        <w:br/>
      </w:r>
      <w:r>
        <w:rPr>
          <w:rtl w:val="1"/>
        </w:rPr>
        <w:t xml:space="preserve"> حدثنا أبو اليمان قال: أخبرنا شعيب عن الزهريّ قال:أخبرني أنس بن مالك</w:t>
        <w:br/>
      </w:r>
      <w:r>
        <w:rPr>
          <w:color w:val="000000"/>
          <w:rtl w:val="1"/>
        </w:rPr>
        <w:t xml:space="preserve">أنَّ رسولَ الله ﷺ خَرَجَ،  </w:t>
      </w:r>
      <w:r>
        <w:rPr>
          <w:color w:val="000000"/>
          <w:rtl w:val="1"/>
        </w:rPr>
        <w:t xml:space="preserve">فقامَ عبدُ الله بنُ حُذَافةَ فقال: مَن أَبي؟ فقال: «أبوكَ حُذَافةُ»،  </w:t>
      </w:r>
      <w:r>
        <w:rPr>
          <w:color w:val="000000"/>
          <w:rtl w:val="1"/>
        </w:rPr>
        <w:t xml:space="preserve">ثمَّ أكثَرَ أنْ يقول: «سَلُوني»،  </w:t>
      </w:r>
      <w:r>
        <w:rPr>
          <w:color w:val="FF0000"/>
          <w:rtl w:val="1"/>
        </w:rPr>
        <w:t xml:space="preserve">فبَرَكَ عمرُ على رُكْبتَيه، فقال:  </w:t>
      </w:r>
      <w:r>
        <w:rPr>
          <w:color w:val="FF0000"/>
          <w:rtl w:val="1"/>
        </w:rPr>
        <w:t xml:space="preserve">رَضِينا بالله رَبًّا، وبالإسلامِ دِينًا،  </w:t>
      </w:r>
      <w:r>
        <w:rPr>
          <w:color w:val="FF0000"/>
          <w:rtl w:val="1"/>
        </w:rPr>
        <w:t xml:space="preserve">وبمحمَّدٍ ﷺ نبيًّا،  </w:t>
      </w:r>
      <w:r>
        <w:rPr>
          <w:color w:val="000000"/>
          <w:rtl w:val="1"/>
        </w:rPr>
        <w:t xml:space="preserve">فسَكَتَ.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رضيت بالله رباً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الرِّضا بالله ربًّا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