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11011 — الرقم الفرعي: 99 — الرقم الأصلي: 11011 — ج: 3 — ص: 5</w:t>
        <w:br/>
      </w:r>
      <w:r>
        <w:rPr>
          <w:rtl w:val="1"/>
        </w:rPr>
        <w:t xml:space="preserve"> حدثنا عبد الله حدثني أبي ثنا ابن أبي عديّ عن داود عن أبي نضرة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أَمرَنا رسولُ الله ﷺ ببناءِ المسجِد،  </w:t>
      </w:r>
      <w:r>
        <w:rPr>
          <w:color w:val="000000"/>
          <w:rtl w:val="1"/>
        </w:rPr>
        <w:t xml:space="preserve">فجعَلَنا ننقلُ لَبِنةً لَبِنةً،  </w:t>
      </w:r>
      <w:r>
        <w:rPr>
          <w:color w:val="000000"/>
          <w:rtl w:val="1"/>
        </w:rPr>
        <w:t xml:space="preserve">وكان عمّارٌ يَنقُلُ لَبِنتَين لَبِنتَين، فتترَّب رأسُه،  </w:t>
      </w:r>
      <w:r>
        <w:rPr>
          <w:color w:val="000000"/>
          <w:rtl w:val="1"/>
        </w:rPr>
        <w:t xml:space="preserve">قال: فحدَّثني أَصحابي - ولم أَسمَعْه مِن رسولِ الله ﷺ - أنّه جعَلَ يَنفُض رأسَه  </w:t>
      </w:r>
      <w:r>
        <w:rPr>
          <w:color w:val="FF0000"/>
          <w:rtl w:val="1"/>
        </w:rPr>
        <w:t xml:space="preserve">ويقول: «ويحَكَ يا ابنَ سُمَيّةَ، تقتُلكَ الفِئةُ الباغِية».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