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216 — الرقم الفرعي: 99 — الرقم الأصلي: 216</w:t>
        <w:br/>
      </w:r>
      <w:r>
        <w:rPr>
          <w:rtl w:val="1"/>
        </w:rPr>
        <w:t xml:space="preserve"> حدثنا سليمان بن داود،أبو داود حدثنا شَرِيك عن عاصم بن عبيدالله عن أبيه عن عمر</w:t>
        <w:br/>
      </w:r>
      <w:r>
        <w:rPr>
          <w:color w:val="000000"/>
          <w:rtl w:val="1"/>
        </w:rPr>
        <w:t xml:space="preserve">قَالَ: رَأَيْتُ رَسُولَ اللهِ ﷺ يَمْسَحُ عَلَى الْخُفَّيْنِ.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