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5434 — الرقم الفرعي: 99 — الرقم الأصلي: 5434</w:t>
        <w:br/>
      </w:r>
      <w:r>
        <w:rPr>
          <w:rtl w:val="1"/>
        </w:rPr>
        <w:t xml:space="preserve"> حدثنا بهز حدثنا شعبة أخبرني إن شاء الله أنس بن سيرين سمعت ابن عمر</w:t>
        <w:br/>
      </w:r>
      <w:r>
        <w:rPr>
          <w:color w:val="000000"/>
          <w:rtl w:val="1"/>
        </w:rPr>
        <w:t xml:space="preserve">يَقُولُ: طَلّقَ ابْنُ عُمرَ امرَأتهُ وَهِيَ حَائِضٌ، فَذَكَرَ ذَلِكَ عُمَرُ لِلنَّبِيِّ ﷺ، فَقَالَ رَسُولُ اللهِ ﷺ: «لِيُرَاجِعْهَا حَتَّى تَطْهُرَ، ثُمَّ لِيُطلِّقْها» قَالَ: قُلْتُ: احْتُسِبَ بِهَا قَالَ: فَمَهْ.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