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26483 — الرقم الفرعي: 99 — الرقم الأصلي: 26483 — ج: 6 — ص: 290</w:t>
        <w:br/>
      </w:r>
      <w:r>
        <w:rPr>
          <w:rtl w:val="1"/>
        </w:rPr>
        <w:t xml:space="preserve"> حدثنا عبد الله حدثني أبي ثنا محمد بن أبي عديّ عن سعيد عن قتادة عن سفينة ملاحظة مولى أمّ سلمة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مِن آخِر وصيَّة رسولِ الله ﷺ: «الصَّلاةَ الصَّلاةَ،  </w:t>
      </w:r>
      <w:r>
        <w:rPr>
          <w:color w:val="FF0000"/>
          <w:rtl w:val="1"/>
        </w:rPr>
        <w:t xml:space="preserve">وما مَلَكتْ أَيمانُكم».  </w:t>
      </w:r>
      <w:r>
        <w:rPr>
          <w:color w:val="FF0000"/>
          <w:rtl w:val="1"/>
        </w:rPr>
        <w:t xml:space="preserve">حتى جعلَ نبيُّ الله ﷺ يُلَجْلِجُها في صدرِه، وما يُفِيصُ بها لِسانُه.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