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الاستئذان من أجل البصر-كتاب الاستئذان-صحيح البخاري — رقم الحديث: 6242 — الرقم الفرعي: 99 — الرقم الأصلي: 6242</w:t>
        <w:br/>
      </w:r>
      <w:r>
        <w:rPr>
          <w:rtl w:val="1"/>
        </w:rPr>
        <w:t xml:space="preserve"> حدثنا مُسَدّد حدثنا حمّاد بن زيد عن عبيدالله بن أبي بكر عن أنس بن مالك</w:t>
        <w:br/>
      </w:r>
      <w:r>
        <w:rPr>
          <w:color w:val="FF0000"/>
          <w:rtl w:val="1"/>
        </w:rPr>
        <w:t xml:space="preserve">أنَّ رجلًا اطَّلع مِن بعض حُجَر النبيِّ ﷺ ، فقام إليه النبيُّ ﷺ بمِشقَصٍ، أو بمَشاقِصَ،  </w:t>
      </w:r>
      <w:r>
        <w:rPr>
          <w:color w:val="FF0000"/>
          <w:rtl w:val="1"/>
        </w:rPr>
        <w:t xml:space="preserve">فكأنِّي أنظر إليه يَخْتِل الرجل ليَطعُنَه.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الحياء والعفة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الغيرة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قلة الحياء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آداب الجلوس والمجالس والسلام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الضوابط الاجتماعية - قواعد الضبط الاجتماعي</w:t>
      </w:r>
    </w:p>
    <w:p>
      <w:pPr>
        <w:bidi w:val="1"/>
        <w:jc w:val="start"/>
      </w:pPr>
      <w:r>
        <w:rPr>
          <w:rtl w:val="1"/>
        </w:rPr>
        <w:t xml:space="preserve">الشرح: الدلالة: محافظته ﷺ على حرمة النساء - حياء النبي ﷺ وعفته 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الطريق - آداب المرافق العامة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