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الصلاة على النبيّ صلى الله عليه وسلم،بعد التشهد-كتاب الصلاة-صحيح مسلم — رقم الحديث: 405 — الرقم الفرعي: 99 — الرقم الأصلي: 405</w:t>
        <w:br/>
      </w:r>
      <w:r>
        <w:rPr>
          <w:rtl w:val="1"/>
        </w:rPr>
        <w:t xml:space="preserve"> حدثنا يحيى بن يحيى التميميّ قال:قرأت على مالك عن نُعيم بن عبد الله المُجْمر أنّ محمد بن عبد الله بن زيد الأنصاريّ ملاحظة وعبد الله بن زيد هو الذي كان أُريَ النداء بالصلاة أخبره عن أبي مسعود الأنصاريّ</w:t>
        <w:br/>
      </w:r>
      <w:r>
        <w:rPr>
          <w:color w:val="000000"/>
          <w:rtl w:val="1"/>
        </w:rPr>
        <w:t xml:space="preserve">قال: أتانا رسولُ اللهِ ﷺ ونَحنُ في مَجلِسِ سعدِ بنِ عُبَادَة،  </w:t>
      </w:r>
      <w:r>
        <w:rPr>
          <w:color w:val="000000"/>
          <w:rtl w:val="1"/>
        </w:rPr>
        <w:t xml:space="preserve">فقال له بَشيرُ بنُ سَعد: أَمَرَنَا اللهُ تَعَالَى أَن نُصلِّيَ عليكَ يا رسولَ الله، فكيفَ نُصلِّي عليك؟  </w:t>
      </w:r>
      <w:r>
        <w:rPr>
          <w:color w:val="000000"/>
          <w:rtl w:val="1"/>
        </w:rPr>
        <w:t xml:space="preserve">قال: فسكتَ رسولُ اللهِ ﷺ، حتَّى تَمنَّينا أَنَّه لم يَسأَلْه،  </w:t>
      </w:r>
      <w:r>
        <w:rPr>
          <w:color w:val="000000"/>
          <w:rtl w:val="1"/>
        </w:rPr>
        <w:t xml:space="preserve">ثمَّ قال رسول الله ﷺ:  </w:t>
      </w:r>
      <w:r>
        <w:rPr>
          <w:color w:val="FF0000"/>
          <w:rtl w:val="1"/>
        </w:rPr>
        <w:t xml:space="preserve">«قُولُوا اللَّهمَّ صَلِّ على مُحمَّد وعلى آلِ مُحمَّد، كَما صَلَّيتَ على آلِ إبراهِيم وبارِك على مُحمَّدٍ وعلى آلِ مُحمَّد كما بارَكتَ على آل إبراهِيمَ في العالمين، إنَّك حَميدٌ مَجيدٌ، والسلام كما قد عَلِمتُم». </w:t>
      </w:r>
    </w:p>
    <w:p>
      <w:pPr>
        <w:bidi w:val="1"/>
        <w:jc w:val="start"/>
      </w:pPr>
      <w:r>
        <w:rPr>
          <w:rtl w:val="1"/>
        </w:rPr>
        <w:t>درجة الحديث: صحيح</w:t>
      </w:r>
    </w:p>
    <w:p>
      <w:pPr>
        <w:bidi w:val="1"/>
        <w:jc w:val="start"/>
      </w:pPr>
      <w:r>
        <w:rPr>
          <w:rtl w:val="1"/>
        </w:rPr>
        <w:t>الشرح: الدلالة: فضل السنة ومكانتها</w:t>
      </w:r>
    </w:p>
    <w:p>
      <w:pPr>
        <w:bidi w:val="1"/>
        <w:jc w:val="start"/>
      </w:pPr>
      <w:r>
        <w:rPr>
          <w:rtl w:val="1"/>
        </w:rPr>
        <w:t>الشرح: الدلالة: الطاعة - قواعد النظام السياسي</w:t>
      </w:r>
    </w:p>
    <w:p>
      <w:pPr>
        <w:bidi w:val="1"/>
        <w:jc w:val="start"/>
      </w:pPr>
      <w:r>
        <w:rPr>
          <w:rtl w:val="1"/>
        </w:rPr>
        <w:t>الشرح: الدلالة: أذكار الصلاة والسلام على النبي ﷺ وفضلها - فضل أذكار مخصوصة</w:t>
      </w:r>
    </w:p>
    <w:p>
      <w:pPr>
        <w:bidi w:val="1"/>
        <w:jc w:val="start"/>
      </w:pPr>
      <w:r>
        <w:rPr>
          <w:rtl w:val="1"/>
        </w:rPr>
        <w:t>الشرح: الدلالة: السمع والطاعة - القيم والأخلاق المحمودة</w:t>
      </w:r>
    </w:p>
    <w:p>
      <w:pPr>
        <w:bidi w:val="1"/>
        <w:jc w:val="start"/>
      </w:pPr>
      <w:r>
        <w:rPr>
          <w:rtl w:val="1"/>
        </w:rPr>
        <w:t>الشرح: الدلالة: ما ورد في فضل الأنصار بعامة - مناقب الأنصار</w:t>
      </w:r>
    </w:p>
    <w:p>
      <w:pPr>
        <w:bidi w:val="1"/>
        <w:jc w:val="start"/>
      </w:pPr>
      <w:r>
        <w:rPr>
          <w:rtl w:val="1"/>
        </w:rPr>
        <w:t>الشرح: الدلالة: الاعتصام بالسنة واتباعها - فضل السنة ومكانتها</w:t>
      </w:r>
    </w:p>
    <w:p>
      <w:pPr>
        <w:bidi w:val="1"/>
        <w:jc w:val="start"/>
      </w:pPr>
      <w:r>
        <w:rPr>
          <w:rtl w:val="1"/>
        </w:rPr>
        <w:t>الشرح: الدلالة: طاعة الله وحده وذكره وحده - مظاهر توحيد الألوهية</w:t>
      </w:r>
    </w:p>
    <w:p>
      <w:pPr>
        <w:bidi w:val="1"/>
        <w:jc w:val="start"/>
      </w:pPr>
      <w:r>
        <w:rPr>
          <w:rtl w:val="1"/>
        </w:rPr>
        <w:t>الشرح: الدلالة: الصلاة الإبراهيمية - الجلوس والتشهد</w:t>
      </w:r>
    </w:p>
    <w:p>
      <w:pPr>
        <w:bidi w:val="1"/>
        <w:jc w:val="start"/>
      </w:pPr>
      <w:r>
        <w:rPr>
          <w:rtl w:val="1"/>
        </w:rPr>
        <w:t>الشرح: الدلالة: الاعتصام بالكتاب والسنة (الثبات) - المباديء</w:t>
      </w:r>
    </w:p>
    <w:p>
      <w:pPr>
        <w:bidi w:val="1"/>
        <w:jc w:val="start"/>
      </w:pPr>
      <w:r>
        <w:rPr>
          <w:rtl w:val="1"/>
        </w:rPr>
        <w:t>الشرح: الدلالة: آداب المتعلم - آداب المعلم والمتعلم</w:t>
      </w:r>
    </w:p>
    <w:p>
      <w:pPr>
        <w:bidi w:val="1"/>
        <w:jc w:val="start"/>
      </w:pPr>
      <w:r>
        <w:rPr>
          <w:rtl w:val="1"/>
        </w:rPr>
        <w:t>الشرح: الدلالة: الالتزام بالكتاب والسنة</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الصلاة والسلام عليه صلى الله عليه وسلم.////////////////////////////</w:t>
      </w:r>
    </w:p>
    <w:p>
      <w:pPr>
        <w:bidi w:val="1"/>
        <w:jc w:val="start"/>
      </w:pPr>
      <w:r>
        <w:rPr>
          <w:rtl w:val="1"/>
        </w:rPr>
        <w:t>الشرح: الدلالة: الصلاة الإبراهيمية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