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الرقاع-كتاب المغازي-صحيح البخاري — رقم الحديث: 4125 — الرقم الفرعي: 99 — الرقم الأصلي: 4125</w:t>
        <w:br/>
      </w:r>
      <w:r>
        <w:rPr>
          <w:rtl w:val="1"/>
        </w:rPr>
        <w:t xml:space="preserve"> وقال عبد الله بن رجاء أخبرنا عمران العطّار عن يحيى بن أبي كثير عن أبي سلمة عن جابر بن عبد الله ملاحظة رضي الله عنهما</w:t>
        <w:br/>
      </w:r>
      <w:r>
        <w:rPr>
          <w:color w:val="FF0000"/>
          <w:rtl w:val="1"/>
        </w:rPr>
        <w:t xml:space="preserve">أنَّ النبيَّ ﷺ صَلَّى بأصحابه في الخوفِ في غَزْوةِ السّابعةِ، غَزْوةِ ذاتِ الرِّقاع. 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إشاعة الخوف في صف العدو وإحباطه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