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علامة حلول المسخ والخسف-كتاب الفتن-سنن الترمذي — رقم الحديث: 2212 — الرقم الفرعي: 99 — الرقم الأصلي: 2213</w:t>
        <w:br/>
      </w:r>
      <w:r>
        <w:rPr>
          <w:rtl w:val="1"/>
        </w:rPr>
        <w:t xml:space="preserve"> حدثنا عبّاد بن يعقوب الكوفيّ حدثنا عبد الله بن عبد القدوس عن الأعمش عن هِلال بن يَساف عن عِمران بن حُصَين أنّ رسول الله صلى الله عليه وسلم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«في هذه الأُمّةِ خَسْفٌ ومَسخٌ وقَذْف»  </w:t>
      </w:r>
      <w:r>
        <w:rPr>
          <w:color w:val="FF0000"/>
          <w:rtl w:val="1"/>
        </w:rPr>
        <w:t xml:space="preserve">فقالَ رجلٌ من المُسلِمين: يا رسولَ الله، ومتى ذلك؟ قال: «إذا ظَهرَت القِيانُ والمَعازِف، وشُرِبَت الخُمُور». </w:t>
      </w:r>
      <w:r>
        <w:rPr>
          <w:color w:val="000000"/>
          <w:rtl w:val="1"/>
        </w:rPr>
        <w:t xml:space="preserve">هذا حديثٌ غَريب. </w:t>
      </w:r>
      <w:r>
        <w:rPr>
          <w:color w:val="000000"/>
          <w:rtl w:val="1"/>
        </w:rPr>
        <w:t xml:space="preserve">ورُوي هذا الحديثُ عن الأَعمَش، عن عبدِ الرَّحمنِ بنِ سابِط، عن النّبيِّ ﷺ مُرسَلًا.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