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7869 — الرقم الفرعي: 99 — الرقم الأصلي: 7869 — ج: 2 — ص: 288</w:t>
        <w:br/>
      </w:r>
      <w:r>
        <w:rPr>
          <w:rtl w:val="1"/>
        </w:rPr>
        <w:t xml:space="preserve"> حدثنا زيد بن الحباب أخبرني محمد بن هلال القرشيّ عن أبيه أنه سمع أبا هريرة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كنّا مع رسولِ الله ﷺ في المسجد، فلمّا قام قُمنا معَه،  </w:t>
      </w:r>
      <w:r>
        <w:rPr>
          <w:color w:val="FF0000"/>
          <w:rtl w:val="1"/>
        </w:rPr>
        <w:t xml:space="preserve">فجاءَه أَعرابيٌّ، فقال: أَعطِني يا محمَّد، قال: فقال: «لا، وأَستَغفِرُ الله»،  </w:t>
      </w:r>
      <w:r>
        <w:rPr>
          <w:color w:val="FF0000"/>
          <w:rtl w:val="1"/>
        </w:rPr>
        <w:t xml:space="preserve">فجَذَبَه بحُجْزَتِه فخَدَشَه،  </w:t>
      </w:r>
      <w:r>
        <w:rPr>
          <w:color w:val="FF0000"/>
          <w:rtl w:val="1"/>
        </w:rPr>
        <w:t xml:space="preserve">قال: فهَمُّوا به، قال: «دعوه» قال: ثمّ أَعطاه.  </w:t>
      </w:r>
      <w:r>
        <w:rPr>
          <w:color w:val="000000"/>
          <w:rtl w:val="1"/>
        </w:rPr>
        <w:t xml:space="preserve">قال: وكانت يَمينُه أن يقول: «لا، وأَستَغفِرُ الله». 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>الشرح: الدلالة: تسامحه ﷺ مع الأعراب - عفو النبي ﷺ وتسامحه</w:t>
      </w:r>
    </w:p>
    <w:p>
      <w:pPr>
        <w:bidi w:val="1"/>
        <w:jc w:val="start"/>
      </w:pPr>
      <w:r>
        <w:rPr>
          <w:rtl w:val="1"/>
        </w:rPr>
        <w:t>الشرح: الدلالة: رفقه وحلمه ﷺ مع الأعراب - تواضع النبي ﷺ ورفقه وحلمه</w:t>
      </w:r>
    </w:p>
    <w:p>
      <w:pPr>
        <w:bidi w:val="1"/>
        <w:jc w:val="start"/>
      </w:pPr>
      <w:r>
        <w:rPr>
          <w:rtl w:val="1"/>
        </w:rPr>
        <w:t xml:space="preserve">الشرح: الدلالة: أناته ﷺ مع الأعراب - أناة النبي ﷺ وهدوؤه وطمأنينته </w:t>
      </w:r>
    </w:p>
    <w:p>
      <w:pPr>
        <w:bidi w:val="1"/>
        <w:jc w:val="start"/>
      </w:pPr>
      <w:r>
        <w:rPr>
          <w:rtl w:val="1"/>
        </w:rPr>
        <w:t xml:space="preserve">الشرح: الدلالة: لين جانبه ﷺ للأعراب - ملاطفته ولين جانبه ﷺ </w:t>
      </w:r>
    </w:p>
    <w:p>
      <w:pPr>
        <w:bidi w:val="1"/>
        <w:jc w:val="start"/>
      </w:pPr>
      <w:r>
        <w:rPr>
          <w:rtl w:val="1"/>
        </w:rPr>
        <w:t xml:space="preserve">الشرح: الدلالة: لا يرد ﷺ سائلًا إلا أن يسأل مأثمًا - عادة النبي ﷺ في أنه لا يرد سائلًا </w:t>
      </w:r>
    </w:p>
    <w:p>
      <w:pPr>
        <w:bidi w:val="1"/>
        <w:jc w:val="start"/>
      </w:pPr>
      <w:r>
        <w:rPr>
          <w:rtl w:val="1"/>
        </w:rPr>
        <w:t xml:space="preserve">الشرح: الدلالة: حمايتهم له ﷺ والدفاع عنه والحذر من أن يمسه أذى - محبة الصحابة له ﷺ </w:t>
      </w:r>
    </w:p>
    <w:p>
      <w:pPr>
        <w:bidi w:val="1"/>
        <w:jc w:val="start"/>
      </w:pPr>
      <w:r>
        <w:rPr>
          <w:rtl w:val="1"/>
        </w:rPr>
        <w:t xml:space="preserve">الشرح: الدلالة: الدفاع عنه ﷺ - نصرة النبيّ ﷺ ومحاربة أعدائه ... </w:t>
      </w:r>
    </w:p>
    <w:p>
      <w:pPr>
        <w:bidi w:val="1"/>
        <w:jc w:val="start"/>
      </w:pPr>
      <w:r>
        <w:rPr>
          <w:rtl w:val="1"/>
        </w:rPr>
        <w:t xml:space="preserve">الشرح: الدلالة: غضب النبي ﷺ من الذي اتهمه في عدله في توزيع القسمة - في حكم من سبه أو انتقصه ﷺ ...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