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حقّ الزوج على المرأة-كتاب الرضاع-سنن الترمذي — رقم الحديث: 1161 — الرقم الفرعي: 99 — الرقم الأصلي: 1161</w:t>
        <w:br/>
      </w:r>
      <w:r>
        <w:rPr>
          <w:rtl w:val="1"/>
        </w:rPr>
        <w:t xml:space="preserve"> حدثنا واصل بن عبد الأعلى حدثنا محمد بن فُضيل عن عبد الله بن عبد الرحمن،أبي نصر عن مُساوِر الحِميريّ عن أمّه عن أم سلمة قالت :قال رسول الله صلى الله عليه وسلم</w:t>
        <w:br/>
      </w:r>
      <w:r>
        <w:rPr>
          <w:color w:val="FF0000"/>
          <w:rtl w:val="1"/>
        </w:rPr>
        <w:t xml:space="preserve">«أَيُّما امرأةٍ ماتَتْ وزَوجُها عنها راضٍ، دَخَلَت الجَنَّة».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بر الزوجين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إبرار قسم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