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الجمعة إذا زالت الشمس ،-كتاب الصلاة-صحيح البخاري — رقم الحديث: 904 — الرقم الفرعي: 99 — الرقم الأصلي: 904</w:t>
        <w:br/>
      </w:r>
      <w:r>
        <w:rPr>
          <w:rtl w:val="1"/>
        </w:rPr>
        <w:t xml:space="preserve"> حدثنا سُريج بن النعمان قال:حدثنا فليح بن سليمان عن عثمان بن عبد الرحمن بن عثمان التيميّ عن أنس بن مالك رضي الله عنه</w:t>
        <w:br/>
      </w:r>
      <w:r>
        <w:rPr>
          <w:color w:val="FF0000"/>
          <w:rtl w:val="1"/>
        </w:rPr>
        <w:t xml:space="preserve">أنَّ النبيَّ ﷺ كان يُصلِّي الجُمُعةَ حينَ تَمِيلُ الشَّمسُ.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صلاة الجمعة - وقت صلاة الجمعة وأذانها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