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سنن الترمذي — باب ما جاء في أنّ العارية مؤدّاة-كتاب البيوع-سنن الترمذي — رقم الحديث: 1265 — الرقم الفرعي: 99 — الرقم الأصلي: 1265</w:t>
        <w:br/>
      </w:r>
      <w:r>
        <w:rPr>
          <w:rtl w:val="1"/>
        </w:rPr>
        <w:t xml:space="preserve"> حدثنا هناد و عليّ بن حُجر قالا:حدثنا إسماعيل بن عياش عن شُرحبيل بن مسلم الخولانيّ عن أبي أُمامة قال:سمعت النبيّ صلى الله عليه وسلم</w:t>
        <w:br/>
      </w:r>
      <w:r>
        <w:rPr>
          <w:color w:val="FF0000"/>
          <w:rtl w:val="1"/>
        </w:rPr>
        <w:t xml:space="preserve">يَقُولُ في الخُطبةِ عامَ حِجَّةِ الوداع: «العَارِيَةُ مُؤدّاة، والزَّعِيمُ غَارم، والدَّينُ مَقضِي». </w:t>
      </w:r>
      <w:r>
        <w:rPr>
          <w:color w:val="000000"/>
          <w:rtl w:val="1"/>
        </w:rPr>
        <w:t xml:space="preserve">وفي الباب عن سَمُرةَ، وصَفوان بنِ أُمَيَّة، وأَنَس.  </w:t>
      </w:r>
      <w:r>
        <w:rPr>
          <w:color w:val="000000"/>
          <w:rtl w:val="1"/>
        </w:rPr>
        <w:t xml:space="preserve">وحديثُ أَبي أُمامة حديث حسن، وقد رُوِيَ عن أَبي أُمامة، عن النبي ﷺ أَيضًا مِن غَيرِ هذا الوَجْه. </w:t>
      </w:r>
    </w:p>
    <w:p>
      <w:pPr>
        <w:bidi w:val="1"/>
        <w:jc w:val="start"/>
      </w:pPr>
      <w:r>
        <w:rPr>
          <w:rtl w:val="1"/>
        </w:rPr>
        <w:t>درجة الحديث: إسناده حسن</w:t>
      </w:r>
    </w:p>
    <w:p>
      <w:pPr>
        <w:bidi w:val="1"/>
        <w:jc w:val="start"/>
      </w:pPr>
      <w:r>
        <w:rPr>
          <w:rtl w:val="1"/>
        </w:rPr>
        <w:t>الشرح: الدلالة: المنكر - اختلاف الروايات</w:t>
      </w:r>
    </w:p>
    <w:p>
      <w:pPr>
        <w:bidi w:val="1"/>
        <w:jc w:val="start"/>
      </w:pPr>
      <w:r>
        <w:rPr>
          <w:rtl w:val="1"/>
        </w:rPr>
        <w:t>الشرح: الدلالة: الوصية للوارث وغيره - الوصايا</w:t>
      </w:r>
    </w:p>
    <w:p>
      <w:pPr>
        <w:bidi w:val="1"/>
        <w:jc w:val="start"/>
      </w:pPr>
      <w:r>
        <w:rPr>
          <w:rtl w:val="1"/>
        </w:rPr>
        <w:t>الشرح: الدلالة: أوطان الرواة و تواريخهم - تواريخ الرواة ووفياتهم وأوطانهم</w:t>
      </w:r>
    </w:p>
    <w:p>
      <w:pPr>
        <w:bidi w:val="1"/>
        <w:jc w:val="start"/>
      </w:pPr>
      <w:r>
        <w:rPr>
          <w:rtl w:val="1"/>
        </w:rPr>
        <w:t>الشرح: الدلالة: الغارمون(أصحاب الديون) - من تصلح لهم المسألة</w:t>
      </w:r>
    </w:p>
    <w:p>
      <w:pPr>
        <w:bidi w:val="1"/>
        <w:jc w:val="start"/>
      </w:pPr>
      <w:r>
        <w:rPr>
          <w:rtl w:val="1"/>
        </w:rPr>
        <w:t>الشرح: الدلالة: محافظة المرأة على مال زوجها وعلى نفسها. - طاعة المرأة لزوجها</w:t>
      </w:r>
    </w:p>
    <w:p>
      <w:pPr>
        <w:bidi w:val="1"/>
        <w:jc w:val="start"/>
      </w:pPr>
      <w:r>
        <w:rPr>
          <w:rtl w:val="1"/>
        </w:rPr>
        <w:t>الشرح: الدلالة: آثار اللعان في حق نسب الولد - الآثار المترتبة على اللعان</w:t>
      </w:r>
    </w:p>
    <w:p>
      <w:pPr>
        <w:bidi w:val="1"/>
        <w:jc w:val="start"/>
      </w:pPr>
      <w:r>
        <w:rPr>
          <w:rtl w:val="1"/>
        </w:rPr>
        <w:t>الشرح: الدلالة: نسبة المُتبنى لأبيه وحرمة النسب لغير الأب - ثبوت النسب</w:t>
      </w:r>
    </w:p>
    <w:p>
      <w:pPr>
        <w:bidi w:val="1"/>
        <w:jc w:val="start"/>
      </w:pPr>
      <w:r>
        <w:rPr>
          <w:rtl w:val="1"/>
        </w:rPr>
        <w:t>الشرح: الدلالة: ألفاظ الجرح والتعديل ومراتبهما -قواعد الجرح والتعديل</w:t>
      </w:r>
    </w:p>
    <w:p>
      <w:pPr>
        <w:bidi w:val="1"/>
        <w:jc w:val="start"/>
      </w:pPr>
      <w:r>
        <w:rPr>
          <w:rtl w:val="1"/>
        </w:rPr>
        <w:t>الشرح: الدلالة: حرمة دم المواطن وعرضه وماله - حقوق المواطن</w:t>
      </w:r>
    </w:p>
    <w:p>
      <w:pPr>
        <w:bidi w:val="1"/>
        <w:jc w:val="start"/>
      </w:pPr>
      <w:r>
        <w:rPr>
          <w:rtl w:val="1"/>
        </w:rPr>
        <w:t>الشرح: الدلالة: مشروعية الكفالة - الكفالة</w:t>
      </w:r>
    </w:p>
    <w:p>
      <w:pPr>
        <w:bidi w:val="1"/>
        <w:jc w:val="start"/>
      </w:pPr>
      <w:r>
        <w:rPr>
          <w:rtl w:val="1"/>
        </w:rPr>
        <w:t>الشرح: الدلالة: الكفالة بالمال - أنواع الكفالة</w:t>
      </w:r>
    </w:p>
    <w:p>
      <w:pPr>
        <w:bidi w:val="1"/>
        <w:jc w:val="start"/>
      </w:pPr>
      <w:r>
        <w:rPr>
          <w:rtl w:val="1"/>
        </w:rPr>
        <w:t>الشرح: الدلالة: ضمان العارية وشروطه - العارية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