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تضمين العارية-أول كتاب البيوع-سنن أبي داود — رقم الحديث: 3565 — الرقم الفرعي: 99 — الرقم الأصلي: 3565</w:t>
        <w:br/>
      </w:r>
      <w:r>
        <w:rPr>
          <w:rtl w:val="1"/>
        </w:rPr>
        <w:t xml:space="preserve"> حدثنا عبد الوهاب بن نجدة الحوطيّ ثنا ابن عيّاش عن شرحبيل بن مسلم قال:سمعت أبا أمامة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«إنَّ اللهَ عزَّ وجلَّ قد أَعطَى كلَّ ذي حقٍّ حقَّهُ،  </w:t>
      </w:r>
      <w:r>
        <w:rPr>
          <w:color w:val="000000"/>
          <w:rtl w:val="1"/>
        </w:rPr>
        <w:t xml:space="preserve">فلا وَصيّةَ لِوارثٍ.  </w:t>
      </w:r>
      <w:r>
        <w:rPr>
          <w:color w:val="FF0000"/>
          <w:rtl w:val="1"/>
        </w:rPr>
        <w:t xml:space="preserve">لا تُنفِقِ المَرأةُ شيئًا مِن بيتِها إلّا بإذنِ زَوجِها»،  </w:t>
      </w:r>
      <w:r>
        <w:rPr>
          <w:color w:val="FF0000"/>
          <w:rtl w:val="1"/>
        </w:rPr>
        <w:t xml:space="preserve">قيل: يا رسولَ الله، ولا الطعامَ؟ قال: «ذلكَ أفضَلُ أَموالِنا»،  </w:t>
      </w:r>
      <w:r>
        <w:rPr>
          <w:color w:val="FF0000"/>
          <w:rtl w:val="1"/>
        </w:rPr>
        <w:t xml:space="preserve">ثم قال: «العاريَّةُ مؤدَّاةٌ،  </w:t>
      </w:r>
      <w:r>
        <w:rPr>
          <w:color w:val="FF0000"/>
          <w:rtl w:val="1"/>
        </w:rPr>
        <w:t xml:space="preserve">والمِنْحَةُ مردُودةٌ،  </w:t>
      </w:r>
      <w:r>
        <w:rPr>
          <w:color w:val="000000"/>
          <w:rtl w:val="1"/>
        </w:rPr>
        <w:t xml:space="preserve">والدَّينُ مَقْضِيٌّ،  </w:t>
      </w:r>
      <w:r>
        <w:rPr>
          <w:color w:val="FF0000"/>
          <w:rtl w:val="1"/>
        </w:rPr>
        <w:t xml:space="preserve">والزَّعِيم غارم».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استئذان المرأة زوجها في بعض حقوقه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مشروعية الكفالة - الكفالة</w:t>
      </w:r>
    </w:p>
    <w:p>
      <w:pPr>
        <w:bidi w:val="1"/>
        <w:jc w:val="start"/>
      </w:pPr>
      <w:r>
        <w:rPr>
          <w:rtl w:val="1"/>
        </w:rPr>
        <w:t>الشرح: الدلالة: الكفالة بالمال - أنواع الكفالة</w:t>
      </w:r>
    </w:p>
    <w:p>
      <w:pPr>
        <w:bidi w:val="1"/>
        <w:jc w:val="start"/>
      </w:pPr>
      <w:r>
        <w:rPr>
          <w:rtl w:val="1"/>
        </w:rPr>
        <w:t>الشرح: الدلالة: إعارة الدواب - أنواع المعار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