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5383 — الرقم الفرعي: 99 — الرقم الأصلي: 5299 — ج: 3 — ص: 338</w:t>
        <w:br/>
      </w:r>
      <w:r>
        <w:rPr>
          <w:rtl w:val="1"/>
        </w:rPr>
        <w:t xml:space="preserve"> حدثني علي بن عيسى، أخبرنا أحمد بن نَجْدة، حدثنا سعيد بن منصور، حدثنا هُشَيم، حدثنا عبد الحميد بن جعفر، عن أبيه:</w:t>
        <w:br/>
      </w:r>
      <w:r>
        <w:rPr>
          <w:color w:val="000000"/>
          <w:rtl w:val="1"/>
        </w:rPr>
        <w:t xml:space="preserve">أنَّ خالد بن الوليد فَقَدَ قَلَنسُوَةً له يومَ اليرموك فقال: اطلُبوها، فلم يَجِدُوها، ثم طَلبُوها فوجدُوها،  </w:t>
      </w:r>
      <w:r>
        <w:rPr>
          <w:color w:val="000000"/>
          <w:rtl w:val="1"/>
        </w:rPr>
        <w:t xml:space="preserve">وإذا هي قَلَنسُوَةٌ خَلَقةٌ،  </w:t>
      </w:r>
      <w:r>
        <w:rPr>
          <w:color w:val="FF0000"/>
          <w:rtl w:val="1"/>
        </w:rPr>
        <w:t xml:space="preserve">فقال خالد: اعتمَر رسولُ الله ﷺ فحلَقَ رأسَه، وابتدَرَ الناسُ جوانبَ شعره،  </w:t>
      </w:r>
      <w:r>
        <w:rPr>
          <w:color w:val="FF0000"/>
          <w:rtl w:val="1"/>
        </w:rPr>
        <w:t xml:space="preserve">فسبَقتُهم إلى ناصيتِه فجعلتُها في هذه القَلَنسُوَة،  </w:t>
      </w:r>
      <w:r>
        <w:rPr>
          <w:color w:val="FF0000"/>
          <w:rtl w:val="1"/>
        </w:rPr>
        <w:t xml:space="preserve">فلم أشهد قتالًا وهي معي إلَّا رُزِقتُ النصرَ.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 xml:space="preserve">الشرح: الدلالة: بركة شعره ﷺ - بركة آثار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