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إعادة الصلاة مع الجماعة بعد صلاة الرجل لنفسه-كتاب الإمامة-سنن النسائي — رقم الحديث: 857 — الرقم الفرعي: 99 — الرقم الأصلي: 857</w:t>
        <w:br/>
      </w:r>
      <w:r>
        <w:rPr>
          <w:rtl w:val="1"/>
        </w:rPr>
        <w:t xml:space="preserve"> أخبرنا قتيبة عن مالك عن زيد بن أسلم عن رجل من بني الدّيل يُقال له بُسر بن مِحجن عن مِحجن</w:t>
        <w:br/>
      </w:r>
      <w:r>
        <w:rPr>
          <w:color w:val="000000"/>
          <w:rtl w:val="1"/>
        </w:rPr>
        <w:t xml:space="preserve">أَنَّه كانَ في مَجلِسِ مع رسولِ اللهِ ﷺ  </w:t>
      </w:r>
      <w:r>
        <w:rPr>
          <w:color w:val="000000"/>
          <w:rtl w:val="1"/>
        </w:rPr>
        <w:t xml:space="preserve">فأذَّن بالصلاةِ،  </w:t>
      </w:r>
      <w:r>
        <w:rPr>
          <w:color w:val="000000"/>
          <w:rtl w:val="1"/>
        </w:rPr>
        <w:t xml:space="preserve">فقامَ رَسولُ اللهِ ﷺ، ثمَّ رَجَعَ ومِحجَنٌ في مَجلِسِه،  </w:t>
      </w:r>
      <w:r>
        <w:rPr>
          <w:color w:val="FF0000"/>
          <w:rtl w:val="1"/>
        </w:rPr>
        <w:t xml:space="preserve">فقال له رسولُ اللهِ ﷺ ما مَنَعكَ أن تصلي؟ أَلستَ برجُلٍ مُسلِم؟»  </w:t>
      </w:r>
      <w:r>
        <w:rPr>
          <w:color w:val="000000"/>
          <w:rtl w:val="1"/>
        </w:rPr>
        <w:t xml:space="preserve">قال: بلى، ولكنِّي كنتُ قد صَلَّيتُ في أَهلِي.  </w:t>
      </w:r>
      <w:r>
        <w:rPr>
          <w:color w:val="FF0000"/>
          <w:rtl w:val="1"/>
        </w:rPr>
        <w:t xml:space="preserve">فقال له رَسولُ اللهِ ﷺ: «إذا جِئتَ فصَلِّ مع الناسِ وإن كُنتَ قَد صَلَّيتَ».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