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النُسُك شاةٌ.-كتاب الحجّ-صحيح البخاري — رقم الحديث: 1817 — الرقم الفرعي: 99 — الرقم الأصلي: 1817</w:t>
        <w:br/>
      </w:r>
      <w:r>
        <w:rPr>
          <w:rtl w:val="1"/>
        </w:rPr>
        <w:t xml:space="preserve"> حدثنا إسحاق حدثنا روح حدثنا شِبل عن ابن أبي نَجيح عن مجاهد قال:حدثني عبد الرحمن بن أبي ليلى عن كعب بن عُجرة رضي الله عنه</w:t>
        <w:br/>
      </w:r>
      <w:r>
        <w:rPr>
          <w:color w:val="000000"/>
          <w:rtl w:val="1"/>
        </w:rPr>
        <w:t xml:space="preserve">أنَّ رسولَ الله ﷺ رَآه وإنَّه يَسقُطُ على وجهِه، فقال: «أيُؤذِيكَ هَوامُّكَ؟» قال: نعم.  </w:t>
      </w:r>
      <w:r>
        <w:rPr>
          <w:color w:val="FF0000"/>
          <w:rtl w:val="1"/>
        </w:rPr>
        <w:t xml:space="preserve">فأمَرَه أنْ يَحلِقَ وهو بالحُدَيبِيةِ ولم يَتَبيَّن لهم أنَّهم يَحِلّونَ بها، وهم على طَمَعٍ أنْ يَدخُلُوا مكَّةَ،  </w:t>
      </w:r>
      <w:r>
        <w:rPr>
          <w:color w:val="000000"/>
          <w:rtl w:val="1"/>
        </w:rPr>
        <w:t xml:space="preserve">فأنزَلَ اللهُ الفِدْيةَ، فأمَرَه رسولُ الله ﷺ أنْ يُطعِمَ فَرَقاً بينَ ستّةٍ، أو يُهْدِيَ شاةً، أو يصومَ ثلاثةَ أيّام. </w:t>
      </w:r>
    </w:p>
    <w:p>
      <w:pPr>
        <w:bidi w:val="1"/>
        <w:jc w:val="start"/>
      </w:pPr>
      <w:r>
        <w:rPr>
          <w:rtl w:val="1"/>
        </w:rPr>
        <w:t>الشرح: الدلالة: إحرام النبي صلى الله عليه وسلم وأصحابه للعمرة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