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السواد-كتاب اللباس-سنن أبي داود — رقم الحديث: 4074 — الرقم الفرعي: 99 — الرقم الأصلي: 4074</w:t>
        <w:br/>
      </w:r>
      <w:r>
        <w:rPr>
          <w:rtl w:val="1"/>
        </w:rPr>
        <w:t xml:space="preserve"> حدثنا محمد بن كثير أخبرنا همام عن قتادة عن مطرف عن عائشة رضي الله عنها</w:t>
        <w:br/>
      </w:r>
      <w:r>
        <w:rPr>
          <w:color w:val="FF0000"/>
          <w:rtl w:val="1"/>
        </w:rPr>
        <w:t xml:space="preserve">قالت: صنعتُ لرسولِ الله ﷺ بُرْدَةً سوداءَ فلبِسَها،  </w:t>
      </w:r>
      <w:r>
        <w:rPr>
          <w:color w:val="FF0000"/>
          <w:rtl w:val="1"/>
        </w:rPr>
        <w:t xml:space="preserve">فلمّا عَرِقَ فيها وَجَدَ ريحَ الصُّوفِ فَقَذَفَها،  </w:t>
      </w:r>
      <w:r>
        <w:rPr>
          <w:color w:val="FF0000"/>
          <w:rtl w:val="1"/>
        </w:rPr>
        <w:t xml:space="preserve">قال: وأحسبه قال: وكان تُعْجِبُه الرِّيحُ الطيِّبةُ.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الأسود: - في ألوان لباسه ﷺ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الأسود - ألوان اللباس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تنزهه ﷺ عن اللباس الذي يعرق فيه - نظافة جسمه ﷺ وطيب ريحه ونزاهته عن الأقذار ومحبته للطيب 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في البردة والحبرة: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