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تعالىوإذ قال إبراهيم ربّ اجعل هذا البلد آمناً-كتاب الحجّ-صحيح البخاري — رقم الحديث: 1591 — الرقم الفرعي: 99 — الرقم الأصلي: 1591</w:t>
        <w:br/>
      </w:r>
      <w:r>
        <w:rPr>
          <w:rtl w:val="1"/>
        </w:rPr>
        <w:t xml:space="preserve"> حدثنا عليّ بن عبد الله حدثنا سفيان حدثنا زياد بن سعد عن الزهريّ عن سعيد بن المسيب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«يُخرِّبُ الكَعْبةَ ذُو السُّوَيقَتَينِ مِن الحَبَشة». </w:t>
      </w:r>
    </w:p>
    <w:p>
      <w:pPr>
        <w:bidi w:val="1"/>
        <w:jc w:val="start"/>
      </w:pPr>
      <w:r>
        <w:rPr>
          <w:rtl w:val="1"/>
        </w:rPr>
        <w:t>الشرح: الدلالة: الفصل السابع: هدم الكعبة وخراب المدينة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