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يُرجى في القتل-كتاب الفتن والملاحم-سنن أبي داود — رقم الحديث: 4277 — الرقم الفرعي: 99 — الرقم الأصلي: 4277</w:t>
        <w:br/>
      </w:r>
      <w:r>
        <w:rPr>
          <w:rtl w:val="1"/>
        </w:rPr>
        <w:t xml:space="preserve"> حدثنا مُسدد ثنا أبو الأحوص سلام بن سليم عن منصور عن هلال بن يساف عن سعيد بن زيد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كنّا عند النّبيِّ ﷺ، فذَكرَ فِتنةً، فعظَّمَ أَمرَها، فقلنا - أو قالوا -: يا رسولَ الله، لَئن أَدركَتْنا هذه لتُهلِكَنّا، فقالَ رسولُ الله ﷺ: «كلّا إنَّ بحَسْبكُم القَتل».  </w:t>
      </w:r>
      <w:r>
        <w:rPr>
          <w:color w:val="000000"/>
          <w:rtl w:val="1"/>
        </w:rPr>
        <w:t xml:space="preserve">قال سعيد: فرأَيتُ إخواني قُتِلوا.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