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19010 — الرقم الفرعي: 99 — الرقم الأصلي: 19010</w:t>
        <w:br/>
      </w:r>
      <w:r>
        <w:rPr>
          <w:rtl w:val="1"/>
        </w:rPr>
        <w:t xml:space="preserve"> حدثنا محمد بن جعفر ثنا شعبة عن أبي مسعود ملاحظة يعني الحريريّ عن يزيد بن عبد الله بن الشخير عن ماعز عن النبيّ صلى الله عليه وسلم</w:t>
        <w:br/>
      </w:r>
      <w:r>
        <w:rPr>
          <w:color w:val="FF0000"/>
          <w:rtl w:val="1"/>
        </w:rPr>
        <w:t xml:space="preserve">أَنَّهُ سُئِلَ أَيُّ الأَعمالِ أَفضَلُ؟ قال: «إِيمَانٌ بِاللهِ وَحدَه،  </w:t>
      </w:r>
      <w:r>
        <w:rPr>
          <w:color w:val="FF0000"/>
          <w:rtl w:val="1"/>
        </w:rPr>
        <w:t xml:space="preserve">ثمَّ الجِهادُ،  </w:t>
      </w:r>
      <w:r>
        <w:rPr>
          <w:color w:val="FF0000"/>
          <w:rtl w:val="1"/>
        </w:rPr>
        <w:t xml:space="preserve">ثمَّ حَجَّةٌ بَرَّةٌ تَفضُلُ سائِرَ العَمَلِ كما بَينَ مَطلعِ الشَّمسِ إِلى مَغرِبِهَا».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فضل الحج والنهي عن تركه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