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550 — الرقم الفرعي: 99 — الرقم الأصلي: 550 — ج: 1 — ص: 74</w:t>
        <w:br/>
      </w:r>
      <w:r>
        <w:rPr>
          <w:rtl w:val="1"/>
        </w:rPr>
        <w:t xml:space="preserve"> حدثنا زكريا بن عديّ عن عبيدالله بن عمرو عن عبد الله بن محمد بن عَقيل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قُتِلَ عثمانُ سنةَ خمسٍ وثلاثين، فكانت الفِتنةُ خمسَ سِنين، منها أَربعةُ أَشهُرٍ للحسَن. 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