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السبق على الرجْل-كتاب الجهاد-سنن أبي داود — رقم الحديث: 2578 — الرقم الفرعي: 99 — الرقم الأصلي: 2578</w:t>
        <w:br/>
      </w:r>
      <w:r>
        <w:rPr>
          <w:rtl w:val="1"/>
        </w:rPr>
        <w:t xml:space="preserve"> حدثنا أبو صالح الأنطاكيّ محبوب بن موسى أخبرنا أبو إسحاق ملاحظة يعني الفزاريّ عن هشام بن عروة عن أبيه وعن أبي سلمة عن عائشة رضي الله عنها</w:t>
        <w:br/>
      </w:r>
      <w:r>
        <w:rPr>
          <w:color w:val="FF0000"/>
          <w:rtl w:val="1"/>
        </w:rPr>
        <w:t xml:space="preserve">أنَّها كانت معَ النَّبيِّ ﷺ في سَفَرٍ،  </w:t>
      </w:r>
      <w:r>
        <w:rPr>
          <w:color w:val="FF0000"/>
          <w:rtl w:val="1"/>
        </w:rPr>
        <w:t xml:space="preserve">قالت: فسابقتُه فسَبقتُه على رِجليَّ،  </w:t>
      </w:r>
      <w:r>
        <w:rPr>
          <w:color w:val="FF0000"/>
          <w:rtl w:val="1"/>
        </w:rPr>
        <w:t xml:space="preserve">فلما حملتُ اللَّحمَ سابقتُه فسَبقَني،  </w:t>
      </w:r>
      <w:r>
        <w:rPr>
          <w:color w:val="FF0000"/>
          <w:rtl w:val="1"/>
        </w:rPr>
        <w:t xml:space="preserve">فقال: «هذه بتِلكَ السَّبْقَة».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العلوم الرياضية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قيمة الترويح بالرَّكض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السباق والركض والمشي - ممارسة الرياضة</w:t>
      </w:r>
    </w:p>
    <w:p>
      <w:pPr>
        <w:bidi w:val="1"/>
        <w:jc w:val="start"/>
      </w:pPr>
      <w:r>
        <w:rPr>
          <w:rtl w:val="1"/>
        </w:rPr>
        <w:t>الشرح: الدلالة: الرياضة البدنية - صحة الإنسان البدنية الوقائية</w:t>
      </w:r>
    </w:p>
    <w:p>
      <w:pPr>
        <w:bidi w:val="1"/>
        <w:jc w:val="start"/>
      </w:pPr>
      <w:r>
        <w:rPr>
          <w:rtl w:val="1"/>
        </w:rPr>
        <w:t>الشرح: الدلالة: السباق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