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إنشاء الشعر-كتاب الأدب-سنن الترمذي — رقم الحديث: 2848 — الرقم الفرعي: 99 — الرقم الأصلي: 2852</w:t>
        <w:br/>
      </w:r>
      <w:r>
        <w:rPr>
          <w:rtl w:val="1"/>
        </w:rPr>
        <w:t xml:space="preserve"> حدثنا عليّ بن حُجْر أخبرنا شَريك عن المقدام بن شريح عن أبيه عن عائشة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قِيلَ لَها: هل كانَ النّبيُّ ﷺ يَتمثَّلُ بِشيءٍ مِن الشِّعْر؟  </w:t>
      </w:r>
      <w:r>
        <w:rPr>
          <w:color w:val="FF0000"/>
          <w:rtl w:val="1"/>
        </w:rPr>
        <w:t xml:space="preserve">قالت: كانَ يَتمثَّلُ بشِعْرِ ابنِ رَوَاحةَ، ويقول: </w:t>
      </w:r>
      <w:r>
        <w:rPr>
          <w:color w:val="FF0000"/>
          <w:rtl w:val="1"/>
        </w:rPr>
        <w:t xml:space="preserve">ويَأتِيكَ بالأخبارِ مَن لمْ تُزَوِّدِ </w:t>
      </w:r>
    </w:p>
    <w:p>
      <w:pPr>
        <w:bidi w:val="1"/>
        <w:jc w:val="start"/>
      </w:pPr>
      <w:r>
        <w:rPr>
          <w:rtl w:val="1"/>
        </w:rPr>
        <w:t>درجة الحديث: حسن بشواهده / حسن بشواهده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الحداء والشعر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قيمة شعر الحِكمة - قيمة الشِّعر</w:t>
      </w:r>
    </w:p>
    <w:p>
      <w:pPr>
        <w:bidi w:val="1"/>
        <w:jc w:val="start"/>
      </w:pPr>
      <w:r>
        <w:rPr>
          <w:rtl w:val="1"/>
        </w:rPr>
        <w:t xml:space="preserve">الشرح: الدلالة: تمثله ﷺ بشيء من الشعر - فصاحة النبي ﷺ وبلاغته وحلاوة منطقه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