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الليل وعدد ركعات النبيّ صلى الله عليه وسلم *-كتاب صلاة المسافرين وقصرها-صحيح مسلم — رقم الحديث: 736 — الرقم الفرعي: 1 — الرقم الأصلي: 736</w:t>
        <w:br/>
      </w:r>
      <w:r>
        <w:rPr>
          <w:rtl w:val="1"/>
        </w:rPr>
        <w:t xml:space="preserve"> حدثنا يحيى بن يحيى قال:قرأت على مالك عن ابن شهاب عن عروة عن عائشة</w:t>
        <w:br/>
      </w:r>
      <w:r>
        <w:rPr>
          <w:color w:val="FF0000"/>
          <w:rtl w:val="1"/>
        </w:rPr>
        <w:t xml:space="preserve">أنَّ رسولَ الله ﷺ كان يُصلِّي باللَّيل إحدى عَشْرةَ رَكعةً،  </w:t>
      </w:r>
      <w:r>
        <w:rPr>
          <w:color w:val="FF0000"/>
          <w:rtl w:val="1"/>
        </w:rPr>
        <w:t xml:space="preserve">يُوتِر منها بواحدَة،  </w:t>
      </w:r>
      <w:r>
        <w:rPr>
          <w:color w:val="FF0000"/>
          <w:rtl w:val="1"/>
        </w:rPr>
        <w:t xml:space="preserve">فإذا فرَغَ منها اضطَجَعَ على شِقِّه الأيمَنِ حتى يأتيَه المُؤذِّنُ  </w:t>
      </w:r>
      <w:r>
        <w:rPr>
          <w:color w:val="FF0000"/>
          <w:rtl w:val="1"/>
        </w:rPr>
        <w:t xml:space="preserve">فيُصلِّي ركعَتَين خَفيفَتَين.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عدد ركعات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p>
      <w:pPr>
        <w:bidi w:val="1"/>
        <w:jc w:val="start"/>
      </w:pPr>
      <w:r>
        <w:rPr>
          <w:rtl w:val="1"/>
        </w:rPr>
        <w:t>الشرح: الدلالة: الاضطجاع بعد ركعتي الفجر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مشروعية سنة الفجر - سنة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