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الصبر على البلاء-كتاب الزهد-سنن الترمذي — رقم الحديث: 2396 — الرقم الفرعي: 99 — الرقم الأصلي: 2398</w:t>
        <w:br/>
      </w:r>
      <w:r>
        <w:rPr>
          <w:rtl w:val="1"/>
        </w:rPr>
        <w:t xml:space="preserve"> حدثنا قتيبة حدثنا الليث عن يزيد بن أبي حبيب عن ابن سنان عن أنس قال:قال رسول الله صلى الله عليه وسلم</w:t>
        <w:br/>
      </w:r>
      <w:r>
        <w:rPr>
          <w:color w:val="000000"/>
          <w:rtl w:val="1"/>
        </w:rPr>
        <w:t xml:space="preserve">«إذا أرَادَ اللهُ بِعَبْدِهِ الخَيرَ، عَجَّلَ لهُ العُقُوبةَ في الدُّنْيا، وَإذا أرَادَ بِعَبْدِه الشّرّ، أمْسكَ عَنْهُ بِذَنْبِه حَتَّى يُوافِيَ بهِ يَوْمَ القِيامةِ». </w:t>
      </w:r>
      <w:r>
        <w:rPr>
          <w:color w:val="000000"/>
          <w:rtl w:val="1"/>
        </w:rPr>
        <w:t xml:space="preserve">وبهذا الإسْنادِ عن النبيِّ ﷺ، قال: </w:t>
      </w:r>
      <w:r>
        <w:rPr>
          <w:color w:val="FF0000"/>
          <w:rtl w:val="1"/>
        </w:rPr>
        <w:t xml:space="preserve">«إنَّ عِظَمَ الجَزَاءِ مَعَ عِظَمِ البَلاءِ، فإن اللهَ إذا أحَبَّ قَوْمًا ابْتلاهُمْ، فَمنْ رَضِيَ فَلهُ الرِّضا، ومن سَخِطَ فَلهُ السَّخَطُ». </w:t>
      </w:r>
      <w:r>
        <w:rPr>
          <w:color w:val="000000"/>
          <w:rtl w:val="1"/>
        </w:rPr>
        <w:t xml:space="preserve">هذا حديثٌ حَسَنٌ غريبٌ من هذا الوَجْهِ.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