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تعشير أهل الذمة إذا اختلفوا بالتجارات-كتاب الخراج والإمارة والفيء-سنن أبي داود — رقم الحديث: 3051 — الرقم الفرعي: 99 — الرقم الأصلي: 3051</w:t>
        <w:br/>
      </w:r>
      <w:r>
        <w:rPr>
          <w:rtl w:val="1"/>
        </w:rPr>
        <w:t xml:space="preserve"> حدثنا مُسدّد و سعيد بن منصور قالا:ثنا أبو عوانة عن منصور عن هلال عن رجُل من ثقيف عن رجُل من جهينة قال:قال رسول الله صلى الله عليه وسلم</w:t>
        <w:br/>
      </w:r>
      <w:r>
        <w:rPr>
          <w:color w:val="000000"/>
          <w:rtl w:val="1"/>
        </w:rPr>
        <w:t xml:space="preserve">«لعلكم تُقاتِلون قومًا، فتظهَرُون عليهم، فيتَّقُونكم بأموالِهم دونَ أنفُسهِم وأبنائِهم»  </w:t>
      </w:r>
      <w:r>
        <w:rPr>
          <w:color w:val="000000"/>
          <w:rtl w:val="1"/>
        </w:rPr>
        <w:t xml:space="preserve">قال سعيد في حديثه:  </w:t>
      </w:r>
      <w:r>
        <w:rPr>
          <w:color w:val="FF0000"/>
          <w:rtl w:val="1"/>
        </w:rPr>
        <w:t xml:space="preserve">«فيُصالِحُونكم على صُلْحٍ»  </w:t>
      </w:r>
      <w:r>
        <w:rPr>
          <w:color w:val="000000"/>
          <w:rtl w:val="1"/>
        </w:rPr>
        <w:t xml:space="preserve">ثم اتفقا:  </w:t>
      </w:r>
      <w:r>
        <w:rPr>
          <w:color w:val="FF0000"/>
          <w:rtl w:val="1"/>
        </w:rPr>
        <w:t xml:space="preserve">«فلا تُصِيبُوا منهم فوقَ ذلكَ؛ فإنَّهُ لا يَصلُحُ لكُم».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الإحسان في معاملة أهل الذمة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>الشرح: الدلالة: عقد الذمة - التعاهد</w:t>
      </w:r>
    </w:p>
    <w:p>
      <w:pPr>
        <w:bidi w:val="1"/>
        <w:jc w:val="start"/>
      </w:pPr>
      <w:r>
        <w:rPr>
          <w:rtl w:val="1"/>
        </w:rPr>
        <w:t>الشرح: الدلالة: قيمة أمانة عقد الصلح مع العدوّ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الإحسان إلى أهل الكتاب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